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D7518" w14:textId="77777777" w:rsidR="003F092F" w:rsidRPr="00836BB4" w:rsidRDefault="003F092F" w:rsidP="00235187">
      <w:pPr>
        <w:jc w:val="center"/>
        <w:rPr>
          <w:rFonts w:ascii="Carlito" w:hAnsi="Carlito" w:cs="Carlito"/>
          <w:b/>
          <w:bCs/>
          <w:color w:val="000000"/>
          <w:sz w:val="22"/>
          <w:szCs w:val="22"/>
        </w:rPr>
      </w:pPr>
    </w:p>
    <w:p w14:paraId="3F1023D7" w14:textId="1AFE748E" w:rsidR="0033719A" w:rsidRDefault="00990EA4" w:rsidP="0033719A">
      <w:pPr>
        <w:spacing w:line="276" w:lineRule="auto"/>
        <w:jc w:val="center"/>
        <w:rPr>
          <w:rFonts w:ascii="Carlito" w:hAnsi="Carlito" w:cs="Carlito"/>
          <w:b/>
          <w:bCs/>
          <w:szCs w:val="20"/>
        </w:rPr>
      </w:pPr>
      <w:r>
        <w:rPr>
          <w:rFonts w:ascii="Carlito" w:hAnsi="Carlito" w:cs="Carlito"/>
          <w:b/>
          <w:bCs/>
          <w:szCs w:val="20"/>
        </w:rPr>
        <w:t xml:space="preserve">EDITAL DE </w:t>
      </w:r>
      <w:r w:rsidR="0033719A" w:rsidRPr="00DB42B1">
        <w:rPr>
          <w:rFonts w:ascii="Carlito" w:hAnsi="Carlito" w:cs="Carlito"/>
          <w:b/>
          <w:bCs/>
          <w:szCs w:val="20"/>
        </w:rPr>
        <w:t xml:space="preserve">PREGÃO ELETRÔNICO SRP Nº </w:t>
      </w:r>
      <w:r w:rsidR="00201648">
        <w:rPr>
          <w:rFonts w:ascii="Carlito" w:hAnsi="Carlito" w:cs="Carlito"/>
          <w:b/>
          <w:bCs/>
          <w:szCs w:val="20"/>
        </w:rPr>
        <w:t>90011</w:t>
      </w:r>
      <w:r w:rsidR="00014820" w:rsidRPr="00014820">
        <w:rPr>
          <w:rFonts w:ascii="Carlito" w:hAnsi="Carlito" w:cs="Carlito"/>
          <w:b/>
          <w:bCs/>
          <w:szCs w:val="20"/>
        </w:rPr>
        <w:t>/2024</w:t>
      </w:r>
    </w:p>
    <w:p w14:paraId="693BCAE4" w14:textId="640B7FAE" w:rsidR="0033719A" w:rsidRDefault="00F0088C" w:rsidP="0033719A">
      <w:pPr>
        <w:spacing w:line="276" w:lineRule="auto"/>
        <w:jc w:val="center"/>
        <w:rPr>
          <w:rFonts w:ascii="Carlito" w:hAnsi="Carlito" w:cs="Carlito"/>
          <w:b/>
          <w:bCs/>
          <w:szCs w:val="20"/>
        </w:rPr>
      </w:pPr>
      <w:r>
        <w:rPr>
          <w:rFonts w:ascii="Carlito" w:hAnsi="Carlito" w:cs="Carlito"/>
          <w:b/>
          <w:bCs/>
          <w:szCs w:val="20"/>
        </w:rPr>
        <w:t>(Processo Administrativo nº</w:t>
      </w:r>
      <w:r w:rsidR="0033719A" w:rsidRPr="00DB42B1">
        <w:rPr>
          <w:rFonts w:ascii="Carlito" w:hAnsi="Carlito" w:cs="Carlito"/>
          <w:b/>
          <w:bCs/>
          <w:szCs w:val="20"/>
        </w:rPr>
        <w:t xml:space="preserve"> </w:t>
      </w:r>
      <w:r w:rsidR="00AE1B99" w:rsidRPr="00AE1B99">
        <w:rPr>
          <w:rFonts w:ascii="Carlito" w:hAnsi="Carlito" w:cs="Carlito"/>
          <w:b/>
          <w:bCs/>
          <w:szCs w:val="20"/>
        </w:rPr>
        <w:t>23873.000945/2023-52</w:t>
      </w:r>
      <w:r w:rsidR="0033719A" w:rsidRPr="00DB42B1">
        <w:rPr>
          <w:rFonts w:ascii="Carlito" w:hAnsi="Carlito" w:cs="Carlito"/>
          <w:b/>
          <w:bCs/>
          <w:szCs w:val="20"/>
        </w:rPr>
        <w:t>)</w:t>
      </w:r>
    </w:p>
    <w:p w14:paraId="5988386A" w14:textId="77777777" w:rsidR="00225EC5" w:rsidRDefault="00225EC5" w:rsidP="00225EC5">
      <w:pPr>
        <w:jc w:val="center"/>
        <w:rPr>
          <w:rFonts w:ascii="Carlito" w:hAnsi="Carlito" w:cs="Carlito"/>
          <w:b/>
          <w:color w:val="000000"/>
          <w:sz w:val="22"/>
          <w:szCs w:val="22"/>
        </w:rPr>
      </w:pPr>
    </w:p>
    <w:p w14:paraId="0105BFB3" w14:textId="77777777" w:rsidR="00E6434E" w:rsidRPr="00836BB4" w:rsidRDefault="00E6434E" w:rsidP="00225EC5">
      <w:pPr>
        <w:jc w:val="center"/>
        <w:rPr>
          <w:rFonts w:ascii="Carlito" w:hAnsi="Carlito" w:cs="Carlito"/>
          <w:b/>
          <w:color w:val="000000"/>
          <w:sz w:val="22"/>
          <w:szCs w:val="22"/>
        </w:rPr>
      </w:pPr>
    </w:p>
    <w:p w14:paraId="00964F26" w14:textId="06E25462" w:rsidR="00CA24FB" w:rsidRPr="00836BB4" w:rsidRDefault="00CA24FB" w:rsidP="00D30A43">
      <w:pPr>
        <w:snapToGrid w:val="0"/>
        <w:spacing w:after="120" w:line="276" w:lineRule="auto"/>
        <w:ind w:right="-30" w:firstLine="540"/>
        <w:jc w:val="both"/>
        <w:rPr>
          <w:rFonts w:ascii="Carlito" w:eastAsia="Times New Roman" w:hAnsi="Carlito" w:cs="Carlito"/>
          <w:sz w:val="22"/>
          <w:szCs w:val="22"/>
        </w:rPr>
      </w:pPr>
      <w:r w:rsidRPr="00836BB4">
        <w:rPr>
          <w:rFonts w:ascii="Carlito" w:hAnsi="Carlito" w:cs="Carlito"/>
          <w:sz w:val="22"/>
          <w:szCs w:val="22"/>
        </w:rPr>
        <w:t>Torna-se público</w:t>
      </w:r>
      <w:r w:rsidR="009F1EFE" w:rsidRPr="00836BB4">
        <w:rPr>
          <w:rFonts w:ascii="Carlito" w:hAnsi="Carlito" w:cs="Carlito"/>
          <w:sz w:val="22"/>
          <w:szCs w:val="22"/>
        </w:rPr>
        <w:t xml:space="preserve"> </w:t>
      </w:r>
      <w:r w:rsidRPr="00836BB4">
        <w:rPr>
          <w:rFonts w:ascii="Carlito" w:hAnsi="Carlito" w:cs="Carlito"/>
          <w:sz w:val="22"/>
          <w:szCs w:val="22"/>
        </w:rPr>
        <w:t>que o</w:t>
      </w:r>
      <w:r w:rsidR="00836BB4" w:rsidRPr="00836BB4">
        <w:rPr>
          <w:rFonts w:ascii="Carlito" w:hAnsi="Carlito" w:cs="Carlito"/>
          <w:sz w:val="22"/>
          <w:szCs w:val="22"/>
        </w:rPr>
        <w:t xml:space="preserve"> Instituto Federal de Educação, Ciência e Tecnologia Farroupilha (</w:t>
      </w:r>
      <w:proofErr w:type="spellStart"/>
      <w:proofErr w:type="gramStart"/>
      <w:r w:rsidR="00836BB4" w:rsidRPr="00836BB4">
        <w:rPr>
          <w:rFonts w:ascii="Carlito" w:hAnsi="Carlito" w:cs="Carlito"/>
          <w:sz w:val="22"/>
          <w:szCs w:val="22"/>
        </w:rPr>
        <w:t>IFFar</w:t>
      </w:r>
      <w:proofErr w:type="spellEnd"/>
      <w:proofErr w:type="gramEnd"/>
      <w:r w:rsidR="00836BB4" w:rsidRPr="00836BB4">
        <w:rPr>
          <w:rFonts w:ascii="Carlito" w:hAnsi="Carlito" w:cs="Carlito"/>
          <w:sz w:val="22"/>
          <w:szCs w:val="22"/>
        </w:rPr>
        <w:t>)</w:t>
      </w:r>
      <w:r w:rsidRPr="00836BB4">
        <w:rPr>
          <w:rFonts w:ascii="Carlito" w:hAnsi="Carlito" w:cs="Carlito"/>
          <w:sz w:val="22"/>
          <w:szCs w:val="22"/>
        </w:rPr>
        <w:t xml:space="preserve">, por meio </w:t>
      </w:r>
      <w:r w:rsidR="00836BB4" w:rsidRPr="00836BB4">
        <w:rPr>
          <w:rFonts w:ascii="Carlito" w:hAnsi="Carlito" w:cs="Carlito"/>
          <w:sz w:val="22"/>
          <w:szCs w:val="22"/>
        </w:rPr>
        <w:t xml:space="preserve">da Direção de Compras, Licitações e </w:t>
      </w:r>
      <w:r w:rsidR="00836BB4" w:rsidRPr="00E6434E">
        <w:rPr>
          <w:rFonts w:ascii="Carlito" w:hAnsi="Carlito" w:cs="Carlito"/>
          <w:sz w:val="22"/>
          <w:szCs w:val="22"/>
        </w:rPr>
        <w:t>Contratos</w:t>
      </w:r>
      <w:r w:rsidRPr="00E6434E">
        <w:rPr>
          <w:rFonts w:ascii="Carlito" w:hAnsi="Carlito" w:cs="Carlito"/>
          <w:sz w:val="22"/>
          <w:szCs w:val="22"/>
        </w:rPr>
        <w:t>, sediado</w:t>
      </w:r>
      <w:r w:rsidR="00836BB4" w:rsidRPr="00E6434E">
        <w:rPr>
          <w:rFonts w:ascii="Carlito" w:hAnsi="Carlito" w:cs="Carlito"/>
          <w:sz w:val="22"/>
          <w:szCs w:val="22"/>
        </w:rPr>
        <w:t xml:space="preserve"> na </w:t>
      </w:r>
      <w:r w:rsidR="00836BB4" w:rsidRPr="00E6434E">
        <w:rPr>
          <w:rFonts w:ascii="Carlito" w:hAnsi="Carlito" w:cs="Carlito"/>
          <w:sz w:val="22"/>
          <w:szCs w:val="22"/>
          <w:shd w:val="clear" w:color="auto" w:fill="FFFFFF"/>
        </w:rPr>
        <w:t xml:space="preserve">Alameda Santiago do Chile, 195 - Nossa Sra. das Dores - CEP 97050-685 - Santa Maria/RS, </w:t>
      </w:r>
      <w:r w:rsidRPr="00836BB4">
        <w:rPr>
          <w:rFonts w:ascii="Carlito" w:hAnsi="Carlito" w:cs="Carlito"/>
          <w:sz w:val="22"/>
          <w:szCs w:val="22"/>
        </w:rPr>
        <w:t>realizará licitação</w:t>
      </w:r>
      <w:r w:rsidR="00E6434E" w:rsidRPr="00E6434E">
        <w:rPr>
          <w:rFonts w:ascii="Carlito" w:hAnsi="Carlito" w:cs="Carlito"/>
          <w:sz w:val="22"/>
          <w:szCs w:val="22"/>
        </w:rPr>
        <w:t>,</w:t>
      </w:r>
      <w:r w:rsidR="00E6434E">
        <w:rPr>
          <w:rFonts w:ascii="Carlito" w:hAnsi="Carlito" w:cs="Carlito"/>
          <w:sz w:val="22"/>
          <w:szCs w:val="22"/>
        </w:rPr>
        <w:t xml:space="preserve"> para registro de preços, na modalidade PREGÃO,</w:t>
      </w:r>
      <w:r w:rsidR="00E6434E" w:rsidRPr="00E6434E">
        <w:rPr>
          <w:rFonts w:ascii="Carlito" w:hAnsi="Carlito" w:cs="Carlito"/>
          <w:sz w:val="22"/>
          <w:szCs w:val="22"/>
        </w:rPr>
        <w:t xml:space="preserve"> na forma ELETR</w:t>
      </w:r>
      <w:r w:rsidR="00E6434E">
        <w:rPr>
          <w:rFonts w:ascii="Carlito" w:hAnsi="Carlito" w:cs="Carlito"/>
          <w:sz w:val="22"/>
          <w:szCs w:val="22"/>
        </w:rPr>
        <w:t xml:space="preserve">ÔNICA, nos </w:t>
      </w:r>
      <w:r w:rsidR="00E6434E" w:rsidRPr="00E6434E">
        <w:rPr>
          <w:rFonts w:ascii="Carlito" w:hAnsi="Carlito" w:cs="Carlito"/>
          <w:sz w:val="22"/>
          <w:szCs w:val="22"/>
        </w:rPr>
        <w:t>termos da Lei nº 14.133, de 1º de abril de 2021, do Decreto nº 11.462, de 31 de março de 2023, e</w:t>
      </w:r>
      <w:r w:rsidR="00E6434E">
        <w:rPr>
          <w:rFonts w:ascii="Carlito" w:hAnsi="Carlito" w:cs="Carlito"/>
          <w:sz w:val="22"/>
          <w:szCs w:val="22"/>
        </w:rPr>
        <w:t xml:space="preserve"> </w:t>
      </w:r>
      <w:r w:rsidR="00E6434E" w:rsidRPr="00E6434E">
        <w:rPr>
          <w:rFonts w:ascii="Carlito" w:hAnsi="Carlito" w:cs="Carlito"/>
          <w:sz w:val="22"/>
          <w:szCs w:val="22"/>
        </w:rPr>
        <w:t>demais legislação aplicável e, ainda, de acordo com as condições estabelecidas neste Edital.</w:t>
      </w:r>
    </w:p>
    <w:p w14:paraId="09F2FCBD" w14:textId="77777777" w:rsidR="00E928BA" w:rsidRDefault="00E928BA" w:rsidP="00C136A2">
      <w:pPr>
        <w:spacing w:line="276" w:lineRule="auto"/>
        <w:jc w:val="both"/>
        <w:rPr>
          <w:rFonts w:ascii="Carlito" w:hAnsi="Carlito" w:cs="Carlito"/>
          <w:sz w:val="22"/>
          <w:szCs w:val="22"/>
          <w:highlight w:val="yellow"/>
        </w:rPr>
      </w:pPr>
    </w:p>
    <w:p w14:paraId="0C910125" w14:textId="0B38C83E" w:rsidR="002E2B74" w:rsidRPr="00E928BA" w:rsidRDefault="003B2B65" w:rsidP="00C136A2">
      <w:pPr>
        <w:spacing w:line="276" w:lineRule="auto"/>
        <w:jc w:val="both"/>
        <w:rPr>
          <w:rFonts w:ascii="Carlito" w:hAnsi="Carlito" w:cs="Carlito"/>
          <w:sz w:val="22"/>
          <w:szCs w:val="22"/>
        </w:rPr>
      </w:pPr>
      <w:r w:rsidRPr="00E928BA">
        <w:rPr>
          <w:rFonts w:ascii="Carlito" w:hAnsi="Carlito" w:cs="Carlito"/>
          <w:sz w:val="22"/>
          <w:szCs w:val="22"/>
        </w:rPr>
        <w:t>D</w:t>
      </w:r>
      <w:r w:rsidR="002E2B74" w:rsidRPr="00E928BA">
        <w:rPr>
          <w:rFonts w:ascii="Carlito" w:hAnsi="Carlito" w:cs="Carlito"/>
          <w:sz w:val="22"/>
          <w:szCs w:val="22"/>
        </w:rPr>
        <w:t>ata da sessão:</w:t>
      </w:r>
      <w:r w:rsidR="00970BBC" w:rsidRPr="00E928BA">
        <w:rPr>
          <w:rFonts w:ascii="Carlito" w:hAnsi="Carlito" w:cs="Carlito"/>
          <w:sz w:val="22"/>
          <w:szCs w:val="22"/>
        </w:rPr>
        <w:t xml:space="preserve"> </w:t>
      </w:r>
      <w:r w:rsidR="00AE1B99">
        <w:rPr>
          <w:rFonts w:ascii="Carlito" w:hAnsi="Carlito" w:cs="Carlito"/>
          <w:b/>
          <w:sz w:val="22"/>
          <w:szCs w:val="22"/>
        </w:rPr>
        <w:t>15</w:t>
      </w:r>
      <w:r w:rsidR="00112FE2">
        <w:rPr>
          <w:rFonts w:ascii="Carlito" w:hAnsi="Carlito" w:cs="Carlito"/>
          <w:b/>
          <w:sz w:val="22"/>
          <w:szCs w:val="22"/>
        </w:rPr>
        <w:t>/03</w:t>
      </w:r>
      <w:r w:rsidR="00970BBC" w:rsidRPr="00E928BA">
        <w:rPr>
          <w:rFonts w:ascii="Carlito" w:hAnsi="Carlito" w:cs="Carlito"/>
          <w:b/>
          <w:sz w:val="22"/>
          <w:szCs w:val="22"/>
        </w:rPr>
        <w:t>/2024</w:t>
      </w:r>
    </w:p>
    <w:p w14:paraId="31E59267" w14:textId="029C8BA5"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H</w:t>
      </w:r>
      <w:r w:rsidR="002E2B74" w:rsidRPr="00E928BA">
        <w:rPr>
          <w:rFonts w:ascii="Carlito" w:hAnsi="Carlito" w:cs="Carlito"/>
          <w:sz w:val="22"/>
          <w:szCs w:val="22"/>
        </w:rPr>
        <w:t>orário</w:t>
      </w:r>
      <w:r w:rsidR="00517D94" w:rsidRPr="00E928BA">
        <w:rPr>
          <w:rFonts w:ascii="Carlito" w:hAnsi="Carlito" w:cs="Carlito"/>
          <w:sz w:val="22"/>
          <w:szCs w:val="22"/>
        </w:rPr>
        <w:t xml:space="preserve">: </w:t>
      </w:r>
      <w:proofErr w:type="gramStart"/>
      <w:r w:rsidR="00112FE2">
        <w:rPr>
          <w:rFonts w:ascii="Carlito" w:hAnsi="Carlito" w:cs="Carlito"/>
          <w:b/>
          <w:sz w:val="22"/>
          <w:szCs w:val="22"/>
        </w:rPr>
        <w:t>09</w:t>
      </w:r>
      <w:r w:rsidR="00970BBC" w:rsidRPr="00E928BA">
        <w:rPr>
          <w:rFonts w:ascii="Carlito" w:hAnsi="Carlito" w:cs="Carlito"/>
          <w:b/>
          <w:sz w:val="22"/>
          <w:szCs w:val="22"/>
        </w:rPr>
        <w:t>:</w:t>
      </w:r>
      <w:r w:rsidR="00112FE2">
        <w:rPr>
          <w:rFonts w:ascii="Carlito" w:hAnsi="Carlito" w:cs="Carlito"/>
          <w:b/>
          <w:sz w:val="22"/>
          <w:szCs w:val="22"/>
        </w:rPr>
        <w:t>3</w:t>
      </w:r>
      <w:r w:rsidR="00970BBC" w:rsidRPr="00E928BA">
        <w:rPr>
          <w:rFonts w:ascii="Carlito" w:hAnsi="Carlito" w:cs="Carlito"/>
          <w:b/>
          <w:sz w:val="22"/>
          <w:szCs w:val="22"/>
        </w:rPr>
        <w:t>0</w:t>
      </w:r>
      <w:proofErr w:type="gramEnd"/>
      <w:r w:rsidR="00970BBC" w:rsidRPr="00E928BA">
        <w:rPr>
          <w:rFonts w:ascii="Carlito" w:hAnsi="Carlito" w:cs="Carlito"/>
          <w:b/>
          <w:sz w:val="22"/>
          <w:szCs w:val="22"/>
        </w:rPr>
        <w:t>h</w:t>
      </w:r>
    </w:p>
    <w:p w14:paraId="4F2E4877" w14:textId="59E07172"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L</w:t>
      </w:r>
      <w:r w:rsidR="002E2B74" w:rsidRPr="00E928BA">
        <w:rPr>
          <w:rFonts w:ascii="Carlito" w:hAnsi="Carlito" w:cs="Carlito"/>
          <w:sz w:val="22"/>
          <w:szCs w:val="22"/>
        </w:rPr>
        <w:t xml:space="preserve">ocal: </w:t>
      </w:r>
      <w:r w:rsidR="00B56016" w:rsidRPr="00E928BA">
        <w:rPr>
          <w:rFonts w:ascii="Carlito" w:hAnsi="Carlito" w:cs="Carlito"/>
          <w:sz w:val="22"/>
          <w:szCs w:val="22"/>
        </w:rPr>
        <w:t xml:space="preserve">Portal de Compras </w:t>
      </w:r>
      <w:r w:rsidR="00293D30" w:rsidRPr="00E928BA">
        <w:rPr>
          <w:rFonts w:ascii="Carlito" w:hAnsi="Carlito" w:cs="Carlito"/>
          <w:sz w:val="22"/>
          <w:szCs w:val="22"/>
        </w:rPr>
        <w:t xml:space="preserve">do Governo Federal – </w:t>
      </w:r>
      <w:hyperlink r:id="rId15" w:history="1">
        <w:r w:rsidR="00AF6079" w:rsidRPr="00E928BA">
          <w:rPr>
            <w:rStyle w:val="Hyperlink"/>
            <w:rFonts w:ascii="Carlito" w:hAnsi="Carlito" w:cs="Carlito"/>
            <w:b/>
            <w:color w:val="auto"/>
            <w:sz w:val="22"/>
            <w:szCs w:val="22"/>
          </w:rPr>
          <w:t>https://www.gov.br/compras/pt-br</w:t>
        </w:r>
      </w:hyperlink>
      <w:r w:rsidR="00293D30" w:rsidRPr="00E928BA">
        <w:rPr>
          <w:rFonts w:ascii="Carlito" w:hAnsi="Carlito" w:cs="Carlito"/>
          <w:sz w:val="22"/>
          <w:szCs w:val="22"/>
        </w:rPr>
        <w:t xml:space="preserve"> </w:t>
      </w:r>
    </w:p>
    <w:p w14:paraId="3A77ACD4" w14:textId="7B747F21" w:rsidR="00AF6079" w:rsidRDefault="00AF6079" w:rsidP="00A73268">
      <w:pPr>
        <w:spacing w:line="276" w:lineRule="auto"/>
        <w:jc w:val="both"/>
        <w:rPr>
          <w:rFonts w:ascii="Carlito" w:hAnsi="Carlito" w:cs="Carlito"/>
          <w:b/>
          <w:sz w:val="22"/>
          <w:szCs w:val="22"/>
        </w:rPr>
      </w:pPr>
      <w:r w:rsidRPr="00E928BA">
        <w:rPr>
          <w:rFonts w:ascii="Carlito" w:hAnsi="Carlito" w:cs="Carlito"/>
          <w:sz w:val="22"/>
          <w:szCs w:val="22"/>
        </w:rPr>
        <w:t xml:space="preserve">Critério de Julgamento: </w:t>
      </w:r>
      <w:r w:rsidRPr="00E928BA">
        <w:rPr>
          <w:rFonts w:ascii="Carlito" w:hAnsi="Carlito" w:cs="Carlito"/>
          <w:b/>
          <w:sz w:val="22"/>
          <w:szCs w:val="22"/>
        </w:rPr>
        <w:t>menor preço</w:t>
      </w:r>
      <w:r w:rsidR="00836BB4" w:rsidRPr="00E928BA">
        <w:rPr>
          <w:rFonts w:ascii="Carlito" w:hAnsi="Carlito" w:cs="Carlito"/>
          <w:b/>
          <w:sz w:val="22"/>
          <w:szCs w:val="22"/>
        </w:rPr>
        <w:t xml:space="preserve"> por item</w:t>
      </w:r>
    </w:p>
    <w:p w14:paraId="2D003CA7" w14:textId="066305D7" w:rsidR="00990EA4" w:rsidRPr="00990EA4" w:rsidRDefault="00990EA4" w:rsidP="00A73268">
      <w:pPr>
        <w:spacing w:line="276" w:lineRule="auto"/>
        <w:jc w:val="both"/>
        <w:rPr>
          <w:rFonts w:ascii="Carlito" w:hAnsi="Carlito" w:cs="Carlito"/>
          <w:sz w:val="22"/>
          <w:szCs w:val="22"/>
        </w:rPr>
      </w:pPr>
      <w:r w:rsidRPr="00990EA4">
        <w:rPr>
          <w:rFonts w:ascii="Carlito" w:hAnsi="Carlito" w:cs="Carlito"/>
          <w:sz w:val="22"/>
          <w:szCs w:val="22"/>
        </w:rPr>
        <w:t>Modo de Disputa:</w:t>
      </w:r>
      <w:r>
        <w:rPr>
          <w:rFonts w:ascii="Carlito" w:hAnsi="Carlito" w:cs="Carlito"/>
          <w:sz w:val="22"/>
          <w:szCs w:val="22"/>
        </w:rPr>
        <w:t xml:space="preserve"> </w:t>
      </w:r>
      <w:r w:rsidRPr="00990EA4">
        <w:rPr>
          <w:rFonts w:ascii="Carlito" w:hAnsi="Carlito" w:cs="Carlito"/>
          <w:b/>
          <w:sz w:val="22"/>
          <w:szCs w:val="22"/>
        </w:rPr>
        <w:t>aberto e fechado</w:t>
      </w:r>
    </w:p>
    <w:p w14:paraId="2C18F920" w14:textId="3B95C35C" w:rsidR="00E928BA" w:rsidRPr="00836BB4" w:rsidRDefault="00E928BA" w:rsidP="00A73268">
      <w:pPr>
        <w:spacing w:line="276" w:lineRule="auto"/>
        <w:jc w:val="both"/>
        <w:rPr>
          <w:rFonts w:ascii="Carlito" w:hAnsi="Carlito" w:cs="Carlito"/>
          <w:sz w:val="22"/>
          <w:szCs w:val="22"/>
        </w:rPr>
      </w:pPr>
      <w:r w:rsidRPr="00E928BA">
        <w:rPr>
          <w:rFonts w:ascii="Carlito" w:hAnsi="Carlito" w:cs="Carlito"/>
          <w:sz w:val="22"/>
          <w:szCs w:val="22"/>
        </w:rPr>
        <w:t>UASG:</w:t>
      </w:r>
      <w:r w:rsidRPr="00E928BA">
        <w:rPr>
          <w:rFonts w:ascii="Carlito" w:hAnsi="Carlito" w:cs="Carlito"/>
          <w:b/>
          <w:sz w:val="22"/>
          <w:szCs w:val="22"/>
        </w:rPr>
        <w:t xml:space="preserve"> 158127</w:t>
      </w:r>
    </w:p>
    <w:p w14:paraId="489D1BB3" w14:textId="77777777" w:rsidR="00FC69B4" w:rsidRPr="00836BB4" w:rsidRDefault="00FC69B4" w:rsidP="00FC69B4">
      <w:pPr>
        <w:rPr>
          <w:rFonts w:ascii="Carlito" w:hAnsi="Carlito" w:cs="Carlito"/>
          <w:sz w:val="22"/>
          <w:szCs w:val="22"/>
        </w:rPr>
      </w:pPr>
    </w:p>
    <w:p w14:paraId="21672864" w14:textId="5BEC51C7" w:rsidR="00CA24FB" w:rsidRPr="00836BB4" w:rsidRDefault="00C351A6" w:rsidP="007F77AD">
      <w:pPr>
        <w:pStyle w:val="Nivel01"/>
        <w:rPr>
          <w:rFonts w:ascii="Carlito" w:hAnsi="Carlito" w:cs="Carlito"/>
          <w:sz w:val="22"/>
          <w:szCs w:val="22"/>
        </w:rPr>
      </w:pPr>
      <w:bookmarkStart w:id="0" w:name="_Ref92815058"/>
      <w:r w:rsidRPr="00836BB4">
        <w:rPr>
          <w:rFonts w:ascii="Carlito" w:hAnsi="Carlito" w:cs="Carlito"/>
          <w:sz w:val="22"/>
          <w:szCs w:val="22"/>
        </w:rPr>
        <w:t xml:space="preserve">DO </w:t>
      </w:r>
      <w:r w:rsidR="00CA24FB" w:rsidRPr="00836BB4">
        <w:rPr>
          <w:rFonts w:ascii="Carlito" w:hAnsi="Carlito" w:cs="Carlito"/>
          <w:sz w:val="22"/>
          <w:szCs w:val="22"/>
        </w:rPr>
        <w:t>OBJETO</w:t>
      </w:r>
      <w:bookmarkEnd w:id="0"/>
    </w:p>
    <w:p w14:paraId="536956BB" w14:textId="5FE8F837" w:rsidR="0072570A" w:rsidRPr="00EF7753" w:rsidRDefault="0072570A" w:rsidP="00D8149E">
      <w:pPr>
        <w:numPr>
          <w:ilvl w:val="1"/>
          <w:numId w:val="1"/>
        </w:numPr>
        <w:spacing w:before="120" w:after="120" w:line="276" w:lineRule="auto"/>
        <w:jc w:val="both"/>
        <w:rPr>
          <w:rFonts w:ascii="Carlito" w:hAnsi="Carlito" w:cs="Carlito"/>
          <w:color w:val="000000"/>
          <w:sz w:val="22"/>
          <w:szCs w:val="22"/>
        </w:rPr>
      </w:pPr>
      <w:r w:rsidRPr="00EF7753">
        <w:rPr>
          <w:rFonts w:ascii="Carlito" w:hAnsi="Carlito" w:cs="Carlito"/>
          <w:color w:val="000000"/>
          <w:sz w:val="22"/>
          <w:szCs w:val="22"/>
        </w:rPr>
        <w:t xml:space="preserve">O objeto da presente licitação é </w:t>
      </w:r>
      <w:r w:rsidR="00794BE0" w:rsidRPr="00EF7753">
        <w:rPr>
          <w:rFonts w:ascii="Carlito" w:hAnsi="Carlito" w:cs="Carlito"/>
          <w:color w:val="000000"/>
          <w:sz w:val="22"/>
          <w:szCs w:val="22"/>
        </w:rPr>
        <w:t xml:space="preserve">o registro de preços para </w:t>
      </w:r>
      <w:r w:rsidR="00D8149E" w:rsidRPr="00D8149E">
        <w:rPr>
          <w:rFonts w:ascii="Carlito" w:hAnsi="Carlito" w:cs="Carlito"/>
          <w:color w:val="000000"/>
          <w:sz w:val="22"/>
          <w:szCs w:val="22"/>
        </w:rPr>
        <w:t xml:space="preserve">aquisição de </w:t>
      </w:r>
      <w:r w:rsidR="00D8149E" w:rsidRPr="00D8149E">
        <w:rPr>
          <w:rFonts w:ascii="Carlito" w:hAnsi="Carlito" w:cs="Carlito"/>
          <w:b/>
          <w:color w:val="000000"/>
          <w:sz w:val="22"/>
          <w:szCs w:val="22"/>
        </w:rPr>
        <w:t>Aparelhos de medição e orientação</w:t>
      </w:r>
      <w:r w:rsidR="00EF7753" w:rsidRPr="00EF7753">
        <w:rPr>
          <w:rFonts w:ascii="Carlito" w:hAnsi="Carlito" w:cs="Carlito"/>
          <w:b/>
          <w:color w:val="000000"/>
          <w:sz w:val="22"/>
          <w:szCs w:val="22"/>
        </w:rPr>
        <w:t>,</w:t>
      </w:r>
      <w:r w:rsidRPr="00EF7753">
        <w:rPr>
          <w:rFonts w:ascii="Carlito" w:hAnsi="Carlito" w:cs="Carlito"/>
          <w:color w:val="000000"/>
          <w:sz w:val="22"/>
          <w:szCs w:val="22"/>
        </w:rPr>
        <w:t> conforme condições, quantidades e exigências estabelecidas neste Edital e seus anexos.</w:t>
      </w:r>
    </w:p>
    <w:p w14:paraId="75645134" w14:textId="0E0D9E0B" w:rsidR="0072570A" w:rsidRPr="00305066" w:rsidRDefault="0072570A" w:rsidP="0072570A">
      <w:pPr>
        <w:numPr>
          <w:ilvl w:val="1"/>
          <w:numId w:val="1"/>
        </w:numPr>
        <w:spacing w:before="120" w:after="120" w:line="276" w:lineRule="auto"/>
        <w:jc w:val="both"/>
        <w:rPr>
          <w:rFonts w:ascii="Carlito" w:hAnsi="Carlito" w:cs="Carlito"/>
          <w:iCs/>
          <w:sz w:val="22"/>
          <w:szCs w:val="22"/>
        </w:rPr>
      </w:pPr>
      <w:r w:rsidRPr="0072570A">
        <w:rPr>
          <w:rFonts w:ascii="Carlito" w:hAnsi="Carlito" w:cs="Carlito"/>
          <w:color w:val="000000"/>
          <w:sz w:val="22"/>
          <w:szCs w:val="22"/>
        </w:rPr>
        <w:t xml:space="preserve">A licitação será dividida em itens, conforme tabela constante do Termo de Referência, facultando-se ao licitante a participação em quantos itens </w:t>
      </w:r>
      <w:r w:rsidR="00CF1CF1" w:rsidRPr="0072570A">
        <w:rPr>
          <w:rFonts w:ascii="Carlito" w:hAnsi="Carlito" w:cs="Carlito"/>
          <w:color w:val="000000"/>
          <w:sz w:val="22"/>
          <w:szCs w:val="22"/>
        </w:rPr>
        <w:t>for</w:t>
      </w:r>
      <w:r w:rsidRPr="0072570A">
        <w:rPr>
          <w:rFonts w:ascii="Carlito" w:hAnsi="Carlito" w:cs="Carlito"/>
          <w:color w:val="000000"/>
          <w:sz w:val="22"/>
          <w:szCs w:val="22"/>
        </w:rPr>
        <w:t xml:space="preserve"> de seu interesse. </w:t>
      </w:r>
    </w:p>
    <w:p w14:paraId="1CE2B83A" w14:textId="1D06729F" w:rsidR="00305066" w:rsidRPr="00305066" w:rsidRDefault="00305066" w:rsidP="00305066">
      <w:pPr>
        <w:numPr>
          <w:ilvl w:val="1"/>
          <w:numId w:val="1"/>
        </w:numPr>
        <w:spacing w:before="120" w:after="120" w:line="276" w:lineRule="auto"/>
        <w:jc w:val="both"/>
        <w:rPr>
          <w:rFonts w:ascii="Carlito" w:hAnsi="Carlito" w:cs="Carlito"/>
          <w:iCs/>
          <w:sz w:val="22"/>
          <w:szCs w:val="22"/>
        </w:rPr>
      </w:pPr>
      <w:r w:rsidRPr="00305066">
        <w:rPr>
          <w:rFonts w:ascii="Carlito" w:hAnsi="Carlito" w:cs="Carlito"/>
          <w:iCs/>
          <w:sz w:val="22"/>
          <w:szCs w:val="22"/>
        </w:rPr>
        <w:t>Em caso de divergência entre a descrição dos itens constantes no sistema e a descrição dos itens constantes</w:t>
      </w:r>
      <w:r>
        <w:rPr>
          <w:rFonts w:ascii="Carlito" w:hAnsi="Carlito" w:cs="Carlito"/>
          <w:iCs/>
          <w:sz w:val="22"/>
          <w:szCs w:val="22"/>
        </w:rPr>
        <w:t xml:space="preserve"> </w:t>
      </w:r>
      <w:r w:rsidRPr="00305066">
        <w:rPr>
          <w:rFonts w:ascii="Carlito" w:hAnsi="Carlito" w:cs="Carlito"/>
          <w:iCs/>
          <w:sz w:val="22"/>
          <w:szCs w:val="22"/>
        </w:rPr>
        <w:t>no Termo de Referência, prevalecerá a do Termo de Referência.</w:t>
      </w:r>
    </w:p>
    <w:p w14:paraId="467164AA" w14:textId="77777777" w:rsidR="00971D9B" w:rsidRPr="00836BB4" w:rsidRDefault="00971D9B" w:rsidP="00971D9B">
      <w:pPr>
        <w:rPr>
          <w:rFonts w:ascii="Carlito" w:hAnsi="Carlito" w:cs="Carlito"/>
          <w:i/>
          <w:color w:val="FF0000"/>
          <w:sz w:val="22"/>
          <w:szCs w:val="22"/>
          <w:highlight w:val="cyan"/>
        </w:rPr>
      </w:pPr>
    </w:p>
    <w:p w14:paraId="48A81C7D" w14:textId="028D28CE" w:rsidR="00971D9B" w:rsidRPr="00A7059C" w:rsidRDefault="00971D9B" w:rsidP="00971D9B">
      <w:pPr>
        <w:rPr>
          <w:rFonts w:ascii="Carlito" w:hAnsi="Carlito" w:cs="Carlito"/>
          <w:b/>
          <w:sz w:val="22"/>
          <w:szCs w:val="22"/>
        </w:rPr>
      </w:pPr>
      <w:r w:rsidRPr="00A7059C">
        <w:rPr>
          <w:rFonts w:ascii="Carlito" w:hAnsi="Carlito" w:cs="Carlito"/>
          <w:b/>
          <w:sz w:val="22"/>
          <w:szCs w:val="22"/>
        </w:rPr>
        <w:t xml:space="preserve">2.  DO REGISTRO DE PREÇOS </w:t>
      </w:r>
    </w:p>
    <w:p w14:paraId="0F1B5BA1" w14:textId="77777777" w:rsidR="00836BB4" w:rsidRPr="00836BB4" w:rsidRDefault="00836BB4" w:rsidP="00836BB4">
      <w:pPr>
        <w:pStyle w:val="PargrafodaLista"/>
        <w:keepNext/>
        <w:keepLines/>
        <w:numPr>
          <w:ilvl w:val="0"/>
          <w:numId w:val="10"/>
        </w:numPr>
        <w:tabs>
          <w:tab w:val="left" w:pos="567"/>
        </w:tabs>
        <w:spacing w:before="120" w:after="120" w:line="276" w:lineRule="auto"/>
        <w:contextualSpacing w:val="0"/>
        <w:jc w:val="both"/>
        <w:outlineLvl w:val="0"/>
        <w:rPr>
          <w:rFonts w:ascii="Carlito" w:eastAsiaTheme="majorEastAsia" w:hAnsi="Carlito" w:cs="Carlito"/>
          <w:b/>
          <w:bCs/>
          <w:iCs/>
          <w:vanish/>
          <w:color w:val="000000"/>
          <w:sz w:val="22"/>
          <w:szCs w:val="22"/>
        </w:rPr>
      </w:pPr>
    </w:p>
    <w:p w14:paraId="038E5C4E" w14:textId="3A3A7BA7" w:rsidR="003F092F" w:rsidRPr="002E12BE" w:rsidRDefault="00971D9B"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As regras referentes aos órgãos </w:t>
      </w:r>
      <w:proofErr w:type="gramStart"/>
      <w:r w:rsidRPr="002E12BE">
        <w:rPr>
          <w:rFonts w:ascii="Carlito" w:hAnsi="Carlito" w:cs="Carlito"/>
          <w:color w:val="000000"/>
          <w:sz w:val="22"/>
          <w:szCs w:val="22"/>
        </w:rPr>
        <w:t>gerenciador e participantes</w:t>
      </w:r>
      <w:proofErr w:type="gramEnd"/>
      <w:r w:rsidRPr="002E12BE">
        <w:rPr>
          <w:rFonts w:ascii="Carlito" w:hAnsi="Carlito" w:cs="Carlito"/>
          <w:color w:val="000000"/>
          <w:sz w:val="22"/>
          <w:szCs w:val="22"/>
        </w:rPr>
        <w:t>, bem como a eventuais adesões são as que constam da minuta de Ata de Registro de Preços</w:t>
      </w:r>
      <w:r w:rsidR="00836BB4" w:rsidRPr="002E12BE">
        <w:rPr>
          <w:rFonts w:ascii="Carlito" w:hAnsi="Carlito" w:cs="Carlito"/>
          <w:color w:val="000000"/>
          <w:sz w:val="22"/>
          <w:szCs w:val="22"/>
        </w:rPr>
        <w:t>.</w:t>
      </w:r>
    </w:p>
    <w:p w14:paraId="2E36DF48" w14:textId="0BFB09B5" w:rsidR="00CA24FB" w:rsidRPr="00836BB4" w:rsidRDefault="002E12BE" w:rsidP="007F77AD">
      <w:pPr>
        <w:pStyle w:val="Nivel01"/>
        <w:rPr>
          <w:rFonts w:ascii="Carlito" w:hAnsi="Carlito" w:cs="Carlito"/>
          <w:sz w:val="22"/>
          <w:szCs w:val="22"/>
        </w:rPr>
      </w:pPr>
      <w:r>
        <w:rPr>
          <w:rFonts w:ascii="Carlito" w:hAnsi="Carlito" w:cs="Carlito"/>
          <w:sz w:val="22"/>
          <w:szCs w:val="22"/>
        </w:rPr>
        <w:t>DA PARTICIPAÇÃO NA LICITAÇÃO</w:t>
      </w:r>
    </w:p>
    <w:p w14:paraId="471504A3" w14:textId="21B07AF3"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Poderão participar deste Pregão os interessados que estiverem previamente credenciados no Sistema de Cadastramento Unificado de Fornecedores - SICAF e no Sistema de Compras do Governo Federal (www.gov.br/compras).</w:t>
      </w:r>
    </w:p>
    <w:p w14:paraId="5E2AC6AA" w14:textId="696D38B7"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 xml:space="preserve">Os interessados deverão atender às condições exigidas no cadastramento no </w:t>
      </w:r>
      <w:proofErr w:type="spellStart"/>
      <w:r w:rsidRPr="002947CA">
        <w:rPr>
          <w:rFonts w:ascii="Carlito" w:hAnsi="Carlito" w:cs="Carlito"/>
          <w:color w:val="000000"/>
          <w:sz w:val="22"/>
          <w:szCs w:val="22"/>
        </w:rPr>
        <w:t>Sicaf</w:t>
      </w:r>
      <w:proofErr w:type="spellEnd"/>
      <w:r w:rsidRPr="002947CA">
        <w:rPr>
          <w:rFonts w:ascii="Carlito" w:hAnsi="Carlito" w:cs="Carlito"/>
          <w:color w:val="000000"/>
          <w:sz w:val="22"/>
          <w:szCs w:val="22"/>
        </w:rPr>
        <w:t xml:space="preserve"> até o terceiro dia útil anterior à data prevista para recebimento das propostas.</w:t>
      </w:r>
    </w:p>
    <w:p w14:paraId="689DBFCD" w14:textId="7708BBB0" w:rsidR="002E12BE" w:rsidRPr="002E12BE" w:rsidRDefault="002E12BE" w:rsidP="002E12BE">
      <w:pPr>
        <w:numPr>
          <w:ilvl w:val="1"/>
          <w:numId w:val="1"/>
        </w:numPr>
        <w:spacing w:before="120" w:after="120" w:line="276" w:lineRule="auto"/>
        <w:jc w:val="both"/>
        <w:rPr>
          <w:rFonts w:ascii="Carlito" w:hAnsi="Carlito" w:cs="Carlito"/>
          <w:sz w:val="22"/>
          <w:szCs w:val="22"/>
        </w:rPr>
      </w:pPr>
      <w:r w:rsidRPr="002E12BE">
        <w:rPr>
          <w:rFonts w:ascii="Carlito" w:hAnsi="Carlito" w:cs="Carlito"/>
          <w:color w:val="000000"/>
          <w:sz w:val="22"/>
          <w:szCs w:val="22"/>
        </w:rPr>
        <w:lastRenderedPageBreak/>
        <w:t xml:space="preserve">O licitante responsabiliza-se exclusiva e formalmente pelas transações efetuadas em seu nome, assume como firmes e verdadeiras suas propostas e seus lances, inclusive os atos </w:t>
      </w:r>
      <w:proofErr w:type="gramStart"/>
      <w:r w:rsidRPr="002E12BE">
        <w:rPr>
          <w:rFonts w:ascii="Carlito" w:hAnsi="Carlito" w:cs="Carlito"/>
          <w:color w:val="000000"/>
          <w:sz w:val="22"/>
          <w:szCs w:val="22"/>
        </w:rPr>
        <w:t>praticados diretamente ou por seu representante, excluída</w:t>
      </w:r>
      <w:proofErr w:type="gramEnd"/>
      <w:r w:rsidRPr="002E12BE">
        <w:rPr>
          <w:rFonts w:ascii="Carlito" w:hAnsi="Carlito" w:cs="Carlito"/>
          <w:color w:val="000000"/>
          <w:sz w:val="22"/>
          <w:szCs w:val="22"/>
        </w:rPr>
        <w:t xml:space="preserve"> a responsabilidade do provedor do sistema ou do órgão ou entidade promotora da licitação por eventuais danos decorrentes de uso indevido das credenciais de acesso, ainda que por terceiros.</w:t>
      </w:r>
    </w:p>
    <w:p w14:paraId="0E81F833" w14:textId="326DBA61"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É de responsabilidade </w:t>
      </w:r>
      <w:proofErr w:type="gramStart"/>
      <w:r w:rsidRPr="002E12BE">
        <w:rPr>
          <w:rFonts w:ascii="Carlito" w:hAnsi="Carlito" w:cs="Carlito"/>
          <w:color w:val="000000"/>
          <w:sz w:val="22"/>
          <w:szCs w:val="22"/>
        </w:rPr>
        <w:t>do cadastrado conferir</w:t>
      </w:r>
      <w:proofErr w:type="gramEnd"/>
      <w:r w:rsidRPr="002E12BE">
        <w:rPr>
          <w:rFonts w:ascii="Carlito" w:hAnsi="Carlito" w:cs="Carlito"/>
          <w:color w:val="000000"/>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9288B11" w14:textId="3E51F814"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A não observância do disposto no item anterior poderá ensejar desclassificação no momento da habilitação.</w:t>
      </w:r>
    </w:p>
    <w:p w14:paraId="235149D1" w14:textId="35B3EA57" w:rsidR="005607FE" w:rsidRPr="005607FE" w:rsidRDefault="005607FE" w:rsidP="005607FE">
      <w:pPr>
        <w:numPr>
          <w:ilvl w:val="1"/>
          <w:numId w:val="1"/>
        </w:numPr>
        <w:spacing w:before="120" w:after="120" w:line="276" w:lineRule="auto"/>
        <w:jc w:val="both"/>
        <w:rPr>
          <w:rFonts w:ascii="Carlito" w:hAnsi="Carlito" w:cs="Carlito"/>
          <w:b/>
          <w:color w:val="000000"/>
          <w:sz w:val="22"/>
          <w:szCs w:val="22"/>
        </w:rPr>
      </w:pPr>
      <w:r w:rsidRPr="005607FE">
        <w:rPr>
          <w:rFonts w:ascii="Carlito" w:hAnsi="Carlito" w:cs="Carlito"/>
          <w:b/>
          <w:color w:val="000000"/>
          <w:sz w:val="22"/>
          <w:szCs w:val="22"/>
        </w:rPr>
        <w:t xml:space="preserve">Os itens 1 a 31 </w:t>
      </w:r>
      <w:r>
        <w:rPr>
          <w:rFonts w:ascii="Carlito" w:hAnsi="Carlito" w:cs="Carlito"/>
          <w:b/>
          <w:color w:val="000000"/>
          <w:sz w:val="22"/>
          <w:szCs w:val="22"/>
        </w:rPr>
        <w:t xml:space="preserve">e 33 a 50 são de participação </w:t>
      </w:r>
      <w:r w:rsidRPr="005607FE">
        <w:rPr>
          <w:rFonts w:ascii="Carlito" w:hAnsi="Carlito" w:cs="Carlito"/>
          <w:b/>
          <w:color w:val="000000"/>
          <w:sz w:val="22"/>
          <w:szCs w:val="22"/>
        </w:rPr>
        <w:t>exclusiva a microempresas e empresas de pequeno porte, nos termos do art. 48 da Lei Complementar nº 123, de 14 de dezembro de 2006.</w:t>
      </w:r>
    </w:p>
    <w:p w14:paraId="0089A42E" w14:textId="745FD2BA" w:rsidR="005607FE" w:rsidRPr="005607FE" w:rsidRDefault="005607FE" w:rsidP="005607FE">
      <w:pPr>
        <w:numPr>
          <w:ilvl w:val="2"/>
          <w:numId w:val="1"/>
        </w:numPr>
        <w:spacing w:before="120" w:after="120" w:line="276" w:lineRule="auto"/>
        <w:ind w:left="567" w:firstLine="0"/>
        <w:jc w:val="both"/>
        <w:rPr>
          <w:rFonts w:ascii="Carlito" w:hAnsi="Carlito" w:cs="Carlito"/>
          <w:b/>
          <w:color w:val="000000"/>
          <w:sz w:val="22"/>
          <w:szCs w:val="22"/>
        </w:rPr>
      </w:pPr>
      <w:r w:rsidRPr="00A30464">
        <w:rPr>
          <w:rFonts w:ascii="Carlito" w:hAnsi="Carlito" w:cs="Carlito"/>
          <w:b/>
          <w:color w:val="000000"/>
          <w:sz w:val="22"/>
          <w:szCs w:val="22"/>
          <w:u w:val="single"/>
        </w:rPr>
        <w:t>O item 32 é de ampla concorrência</w:t>
      </w:r>
      <w:r w:rsidRPr="005607FE">
        <w:rPr>
          <w:rFonts w:ascii="Carlito" w:hAnsi="Carlito" w:cs="Carlito"/>
          <w:b/>
          <w:color w:val="000000"/>
          <w:sz w:val="22"/>
          <w:szCs w:val="22"/>
        </w:rPr>
        <w:t>.</w:t>
      </w:r>
    </w:p>
    <w:p w14:paraId="7A7FE4E3" w14:textId="7FD98500" w:rsidR="005607FE" w:rsidRDefault="005607FE" w:rsidP="005607FE">
      <w:pPr>
        <w:numPr>
          <w:ilvl w:val="2"/>
          <w:numId w:val="1"/>
        </w:numPr>
        <w:spacing w:before="120" w:after="120" w:line="276" w:lineRule="auto"/>
        <w:ind w:left="567" w:firstLine="0"/>
        <w:jc w:val="both"/>
        <w:rPr>
          <w:rFonts w:ascii="Carlito" w:hAnsi="Carlito" w:cs="Carlito"/>
          <w:color w:val="000000"/>
          <w:sz w:val="22"/>
          <w:szCs w:val="22"/>
        </w:rPr>
      </w:pPr>
      <w:r w:rsidRPr="005607FE">
        <w:rPr>
          <w:rFonts w:ascii="Carlito" w:hAnsi="Carlito" w:cs="Carlito"/>
          <w:color w:val="000000"/>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1F7FB44" w14:textId="177CDBD1" w:rsidR="002E12BE" w:rsidRPr="002947CA" w:rsidRDefault="002E12BE" w:rsidP="005607FE">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F2287A7" w14:textId="3D23E34E" w:rsidR="002E12BE" w:rsidRPr="002947CA" w:rsidRDefault="002E12BE" w:rsidP="002947CA">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Não poderão disputar esta licitação:</w:t>
      </w:r>
    </w:p>
    <w:p w14:paraId="15532DA4" w14:textId="177D4F9B"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não atenda às condições deste Edital e seu(s) anexo(s);</w:t>
      </w:r>
    </w:p>
    <w:p w14:paraId="3BECD0C4" w14:textId="24294049"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autor</w:t>
      </w:r>
      <w:proofErr w:type="gramEnd"/>
      <w:r w:rsidRPr="002947CA">
        <w:rPr>
          <w:rFonts w:ascii="Carlito" w:hAnsi="Carlito" w:cs="Carlito"/>
          <w:color w:val="000000"/>
          <w:sz w:val="22"/>
          <w:szCs w:val="22"/>
        </w:rPr>
        <w:t xml:space="preserve"> do anteprojeto, do projeto básico ou do projeto executivo, pessoa física ou jurídica, quando a licitação versar sobre serviços ou fornecimento de bens a ele relacionados;</w:t>
      </w:r>
    </w:p>
    <w:p w14:paraId="4CE244A1" w14:textId="02966FE8"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w:t>
      </w:r>
      <w:proofErr w:type="gramEnd"/>
      <w:r w:rsidRPr="002947CA">
        <w:rPr>
          <w:rFonts w:ascii="Carlito" w:hAnsi="Carlito" w:cs="Carlito"/>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B8AF22A" w14:textId="5E403851"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se encontre, ao tempo da licitação, impossibilitada de participar da licitação em decorrência de sanção que lhe foi imposta;</w:t>
      </w:r>
    </w:p>
    <w:p w14:paraId="0582661A" w14:textId="3C69578B"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mantenha vínculo de natureza técnica, comercial, econômica, financeira, trabalhista ou civil com dirigente do órgão ou entidade contratante ou com agente público que </w:t>
      </w:r>
      <w:r w:rsidRPr="002947CA">
        <w:rPr>
          <w:rFonts w:ascii="Carlito" w:hAnsi="Carlito" w:cs="Carlito"/>
          <w:color w:val="000000"/>
          <w:sz w:val="22"/>
          <w:szCs w:val="22"/>
        </w:rPr>
        <w:lastRenderedPageBreak/>
        <w:t>desempenhe função na licitação ou atue na fiscalização ou na gestão do contrato, ou que deles seja cônjuge, companheiro ou parente em linha reta, colateral ou por afinidade, até o terceiro grau;</w:t>
      </w:r>
    </w:p>
    <w:p w14:paraId="1A045712" w14:textId="5EE6BA8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empresas</w:t>
      </w:r>
      <w:proofErr w:type="gramEnd"/>
      <w:r w:rsidRPr="002947CA">
        <w:rPr>
          <w:rFonts w:ascii="Carlito" w:hAnsi="Carlito" w:cs="Carlito"/>
          <w:color w:val="000000"/>
          <w:sz w:val="22"/>
          <w:szCs w:val="22"/>
        </w:rPr>
        <w:t xml:space="preserve"> controladoras, controladas ou coligadas, nos termos da Lei nº 6.404, de 15 de dezembro de 1976, concorrendo entre si;</w:t>
      </w:r>
    </w:p>
    <w:p w14:paraId="479A1804" w14:textId="06C4FC7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E9EC1B" w14:textId="3A5CFA10"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agente</w:t>
      </w:r>
      <w:proofErr w:type="gramEnd"/>
      <w:r w:rsidRPr="002947CA">
        <w:rPr>
          <w:rFonts w:ascii="Carlito" w:hAnsi="Carlito" w:cs="Carlito"/>
          <w:color w:val="000000"/>
          <w:sz w:val="22"/>
          <w:szCs w:val="22"/>
        </w:rPr>
        <w:t xml:space="preserve"> público do órgão ou entidade licitante;</w:t>
      </w:r>
    </w:p>
    <w:p w14:paraId="0CF60EE8" w14:textId="03E067BE"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pessoas</w:t>
      </w:r>
      <w:proofErr w:type="gramEnd"/>
      <w:r w:rsidRPr="002947CA">
        <w:rPr>
          <w:rFonts w:ascii="Carlito" w:hAnsi="Carlito" w:cs="Carlito"/>
          <w:color w:val="000000"/>
          <w:sz w:val="22"/>
          <w:szCs w:val="22"/>
        </w:rPr>
        <w:t xml:space="preserve"> jurídicas reunidas em consórcio;</w:t>
      </w:r>
    </w:p>
    <w:p w14:paraId="5098C621" w14:textId="20CDDCD4"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Organizações da Sociedade Civil de Interesse Público - OSCIP, atuando nessa condição;</w:t>
      </w:r>
    </w:p>
    <w:p w14:paraId="6023547B" w14:textId="4DEDD247"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89E2EF4" w14:textId="430F421F"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O impedimento de que trata o item 3.7.4 será também </w:t>
      </w:r>
      <w:proofErr w:type="gramStart"/>
      <w:r w:rsidRPr="00E5156E">
        <w:rPr>
          <w:rFonts w:ascii="Carlito" w:hAnsi="Carlito" w:cs="Carlito"/>
          <w:color w:val="000000"/>
          <w:sz w:val="22"/>
          <w:szCs w:val="22"/>
        </w:rPr>
        <w:t>aplicado</w:t>
      </w:r>
      <w:proofErr w:type="gramEnd"/>
      <w:r w:rsidRPr="00E5156E">
        <w:rPr>
          <w:rFonts w:ascii="Carlito" w:hAnsi="Carlito" w:cs="Carlito"/>
          <w:color w:val="000000"/>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F3EE8A1" w14:textId="29413312"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w:t>
      </w:r>
      <w:proofErr w:type="gramStart"/>
      <w:r w:rsidRPr="00E5156E">
        <w:rPr>
          <w:rFonts w:ascii="Carlito" w:hAnsi="Carlito" w:cs="Carlito"/>
          <w:color w:val="000000"/>
          <w:sz w:val="22"/>
          <w:szCs w:val="22"/>
        </w:rPr>
        <w:t>sob supervisão</w:t>
      </w:r>
      <w:proofErr w:type="gramEnd"/>
      <w:r w:rsidRPr="00E5156E">
        <w:rPr>
          <w:rFonts w:ascii="Carlito" w:hAnsi="Carlito" w:cs="Carlito"/>
          <w:color w:val="000000"/>
          <w:sz w:val="22"/>
          <w:szCs w:val="22"/>
        </w:rPr>
        <w:t xml:space="preserve"> exclusiva de agentes públicos do órgão ou entidade.</w:t>
      </w:r>
    </w:p>
    <w:p w14:paraId="6B46E919" w14:textId="1AE7886B"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Equiparam-se aos autores do projeto as empresas integrantes do mesmo grupo econômico.</w:t>
      </w:r>
    </w:p>
    <w:p w14:paraId="56700AC1" w14:textId="3970571D"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O d</w:t>
      </w:r>
      <w:r w:rsidR="00305066">
        <w:rPr>
          <w:rFonts w:ascii="Carlito" w:hAnsi="Carlito" w:cs="Carlito"/>
          <w:color w:val="000000"/>
          <w:sz w:val="22"/>
          <w:szCs w:val="22"/>
        </w:rPr>
        <w:t xml:space="preserve">isposto neste edital </w:t>
      </w:r>
      <w:r w:rsidRPr="00E5156E">
        <w:rPr>
          <w:rFonts w:ascii="Carlito" w:hAnsi="Carlito" w:cs="Carlito"/>
          <w:color w:val="000000"/>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385A68C9" w14:textId="32EEB153"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0A159486" w14:textId="0B5952EF" w:rsidR="00E5156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A vedação de que trata o item 3.7.8 estende-se a terceiro que auxilie a condução da contratação na qualidade de integrante de equipe de apoio, profissional especializado ou funcionário ou representante de empresa que preste assessoria técnica.</w:t>
      </w:r>
    </w:p>
    <w:p w14:paraId="49E2A820" w14:textId="6B66EAD8" w:rsidR="00CA24FB" w:rsidRPr="00836BB4" w:rsidRDefault="00CA24FB" w:rsidP="002E12BE">
      <w:pPr>
        <w:pStyle w:val="Nivel01"/>
        <w:rPr>
          <w:rFonts w:ascii="Carlito" w:hAnsi="Carlito" w:cs="Carlito"/>
          <w:sz w:val="22"/>
          <w:szCs w:val="22"/>
        </w:rPr>
      </w:pPr>
      <w:r w:rsidRPr="00836BB4">
        <w:rPr>
          <w:rFonts w:ascii="Carlito" w:hAnsi="Carlito" w:cs="Carlito"/>
          <w:sz w:val="22"/>
          <w:szCs w:val="22"/>
        </w:rPr>
        <w:lastRenderedPageBreak/>
        <w:t xml:space="preserve">DA </w:t>
      </w:r>
      <w:r w:rsidR="00E10368">
        <w:rPr>
          <w:rFonts w:ascii="Carlito" w:hAnsi="Carlito" w:cs="Carlito"/>
          <w:sz w:val="22"/>
          <w:szCs w:val="22"/>
        </w:rPr>
        <w:t>APRESENTAÇÃO DA PROPOSTA E DOS DOCUMENTOS DE HABILITAÇÃO</w:t>
      </w:r>
    </w:p>
    <w:p w14:paraId="25CAB4BA" w14:textId="2C456D71" w:rsidR="00305066" w:rsidRPr="00305066" w:rsidRDefault="00305066" w:rsidP="00305066">
      <w:pPr>
        <w:numPr>
          <w:ilvl w:val="1"/>
          <w:numId w:val="1"/>
        </w:numPr>
        <w:spacing w:before="120" w:after="120" w:line="276" w:lineRule="auto"/>
        <w:jc w:val="both"/>
        <w:rPr>
          <w:rFonts w:ascii="Carlito" w:hAnsi="Carlito" w:cs="Carlito"/>
          <w:color w:val="000000"/>
          <w:sz w:val="22"/>
          <w:szCs w:val="22"/>
        </w:rPr>
      </w:pPr>
      <w:r w:rsidRPr="00305066">
        <w:rPr>
          <w:rFonts w:ascii="Carlito" w:hAnsi="Carlito" w:cs="Carlito"/>
          <w:color w:val="000000"/>
          <w:sz w:val="22"/>
          <w:szCs w:val="22"/>
        </w:rPr>
        <w:t>Na presente licitação, a fase de habilitação sucederá as fases de apresentação de propostas e lances e de</w:t>
      </w:r>
      <w:r>
        <w:rPr>
          <w:rFonts w:ascii="Carlito" w:hAnsi="Carlito" w:cs="Carlito"/>
          <w:color w:val="000000"/>
          <w:sz w:val="22"/>
          <w:szCs w:val="22"/>
        </w:rPr>
        <w:t xml:space="preserve"> </w:t>
      </w:r>
      <w:r w:rsidRPr="00305066">
        <w:rPr>
          <w:rFonts w:ascii="Carlito" w:hAnsi="Carlito" w:cs="Carlito"/>
          <w:color w:val="000000"/>
          <w:sz w:val="22"/>
          <w:szCs w:val="22"/>
        </w:rPr>
        <w:t>julgamento.</w:t>
      </w:r>
    </w:p>
    <w:p w14:paraId="58D84285" w14:textId="40C8D38D" w:rsidR="00006531" w:rsidRPr="004E06BA" w:rsidRDefault="00006531" w:rsidP="004E06BA">
      <w:pPr>
        <w:numPr>
          <w:ilvl w:val="1"/>
          <w:numId w:val="1"/>
        </w:numPr>
        <w:spacing w:before="120" w:after="120" w:line="276" w:lineRule="auto"/>
        <w:jc w:val="both"/>
        <w:rPr>
          <w:rFonts w:ascii="Carlito" w:hAnsi="Carlito" w:cs="Carlito"/>
          <w:color w:val="000000"/>
          <w:sz w:val="22"/>
          <w:szCs w:val="22"/>
        </w:rPr>
      </w:pPr>
      <w:r w:rsidRPr="00006531">
        <w:rPr>
          <w:rFonts w:ascii="Carlito" w:hAnsi="Carlito" w:cs="Carlito"/>
          <w:color w:val="000000"/>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1FD96E4" w14:textId="250C9012"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4E06BA">
        <w:rPr>
          <w:rFonts w:ascii="Carlito" w:hAnsi="Carlito" w:cs="Carlito"/>
          <w:color w:val="000000"/>
          <w:sz w:val="22"/>
          <w:szCs w:val="22"/>
        </w:rPr>
        <w:t>No cadastramento da proposta inicial, o licitante declarará, em campo próprio do sistema, que:</w:t>
      </w:r>
    </w:p>
    <w:p w14:paraId="45C5E1A6" w14:textId="4DDF2987"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está</w:t>
      </w:r>
      <w:proofErr w:type="gramEnd"/>
      <w:r w:rsidRPr="00773868">
        <w:rPr>
          <w:rFonts w:ascii="Carlito" w:hAnsi="Carlito" w:cs="Carlito"/>
          <w:color w:val="000000"/>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73868">
        <w:rPr>
          <w:rFonts w:ascii="Carlito" w:hAnsi="Carlito" w:cs="Carlito"/>
          <w:color w:val="000000"/>
          <w:sz w:val="22"/>
          <w:szCs w:val="22"/>
        </w:rPr>
        <w:t>infralegais</w:t>
      </w:r>
      <w:proofErr w:type="spellEnd"/>
      <w:r w:rsidRPr="00773868">
        <w:rPr>
          <w:rFonts w:ascii="Carlito" w:hAnsi="Carlito" w:cs="Carlito"/>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50AF6EAC" w14:textId="7FEBE9A6"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emprega menor de 18 anos em trabalho noturno, perigoso ou insalubre e não emprega menor de 16 anos, salvo menor, a partir de 14 anos, na condição de aprendiz, nos termos do artigo 7°, XXXIII, da Constituição;</w:t>
      </w:r>
    </w:p>
    <w:p w14:paraId="24AC5620" w14:textId="19EFB0C8"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possui empregados executando trabalho degradante ou forçado, observando o disposto nos incisos III e IV do art. 1º e no inciso III do art. 5º da Constituição Federal;</w:t>
      </w:r>
    </w:p>
    <w:p w14:paraId="3F71624D" w14:textId="1B33C50C"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cumpre</w:t>
      </w:r>
      <w:proofErr w:type="gramEnd"/>
      <w:r w:rsidRPr="00773868">
        <w:rPr>
          <w:rFonts w:ascii="Carlito" w:hAnsi="Carlito" w:cs="Carlito"/>
          <w:color w:val="000000"/>
          <w:sz w:val="22"/>
          <w:szCs w:val="22"/>
        </w:rPr>
        <w:t xml:space="preserve"> as exigências de reserva de cargos para pessoa com deficiência e para reabilitado da Previdência Social, previstas em lei e em outras normas específicas.</w:t>
      </w:r>
    </w:p>
    <w:p w14:paraId="33091509" w14:textId="7AAAD108"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O licitante organizado em cooperativa deverá declarar, ainda, em campo próprio do sistema eletrônico, que cumpre os requisitos estabelecidos no artigo 16 da Lei nº 14.133, de 2021.</w:t>
      </w:r>
    </w:p>
    <w:p w14:paraId="79AAE7A8" w14:textId="0DB83498" w:rsidR="00006531" w:rsidRPr="000F7E0A" w:rsidRDefault="00006531" w:rsidP="000F7E0A">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773868">
        <w:rPr>
          <w:rFonts w:ascii="Carlito" w:hAnsi="Carlito" w:cs="Carlito"/>
          <w:color w:val="000000"/>
          <w:sz w:val="22"/>
          <w:szCs w:val="22"/>
        </w:rPr>
        <w:t>arts</w:t>
      </w:r>
      <w:proofErr w:type="spellEnd"/>
      <w:r w:rsidRPr="00773868">
        <w:rPr>
          <w:rFonts w:ascii="Carlito" w:hAnsi="Carlito" w:cs="Carlito"/>
          <w:color w:val="000000"/>
          <w:sz w:val="22"/>
          <w:szCs w:val="22"/>
        </w:rPr>
        <w:t>. 42 a 49, observado o disposto nos §§ 1º ao 3º do art. 4º, da Lei n.º 14.133, de 2021.</w:t>
      </w:r>
    </w:p>
    <w:p w14:paraId="2BFE2E58" w14:textId="06796EC2"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w:t>
      </w:r>
      <w:proofErr w:type="gramEnd"/>
      <w:r w:rsidRPr="000F7E0A">
        <w:rPr>
          <w:rFonts w:ascii="Carlito" w:hAnsi="Carlito" w:cs="Carlito"/>
          <w:color w:val="000000"/>
          <w:sz w:val="22"/>
          <w:szCs w:val="22"/>
        </w:rPr>
        <w:t xml:space="preserve"> item exclusivo para participação de microempresas e empresas de pequeno porte, a assinalação do campo “não” impedirá o prosseguimento no certame, para aquele item;</w:t>
      </w:r>
    </w:p>
    <w:p w14:paraId="520701D5" w14:textId="22F6594B"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nos</w:t>
      </w:r>
      <w:proofErr w:type="gramEnd"/>
      <w:r w:rsidRPr="000F7E0A">
        <w:rPr>
          <w:rFonts w:ascii="Carlito" w:hAnsi="Carlito" w:cs="Carlito"/>
          <w:color w:val="000000"/>
          <w:sz w:val="22"/>
          <w:szCs w:val="22"/>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2DEE3FC" w14:textId="25485EB9"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A falsidade da declaração de que trata os itens 4.4 ou 4.6 sujeitará o licitante às sanções previstas na Lei nº 14.133, de 2021, e neste Edital.</w:t>
      </w:r>
    </w:p>
    <w:p w14:paraId="2123A980" w14:textId="0129FD0E"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EEAB1D" w14:textId="4A225364"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8C34011" w14:textId="4077680C"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Serão disponibilizados para acesso público os documentos que compõem a proposta dos licitantes convocados para apresentação de propostas, após a fase de envio de lances.</w:t>
      </w:r>
    </w:p>
    <w:p w14:paraId="624AE29F" w14:textId="3F745BA2"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6DE4D2FD" w14:textId="4A65819C"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a</w:t>
      </w:r>
      <w:proofErr w:type="gramEnd"/>
      <w:r w:rsidRPr="00126436">
        <w:rPr>
          <w:rFonts w:ascii="Carlito" w:hAnsi="Carlito" w:cs="Carlito"/>
          <w:color w:val="000000"/>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6D86D651" w14:textId="58D441D4"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os</w:t>
      </w:r>
      <w:proofErr w:type="gramEnd"/>
      <w:r w:rsidRPr="00126436">
        <w:rPr>
          <w:rFonts w:ascii="Carlito" w:hAnsi="Carlito" w:cs="Carlito"/>
          <w:color w:val="000000"/>
          <w:sz w:val="22"/>
          <w:szCs w:val="22"/>
        </w:rPr>
        <w:t xml:space="preserve"> lances serão de envio automático pelo sistema, respeitado o valor final mínimo, caso estabelecido, e o intervalo de que trata o subitem acima.</w:t>
      </w:r>
    </w:p>
    <w:p w14:paraId="53037A85" w14:textId="1D04ADB6" w:rsidR="00006531" w:rsidRPr="00126436" w:rsidRDefault="00006531" w:rsidP="00126436">
      <w:pPr>
        <w:numPr>
          <w:ilvl w:val="1"/>
          <w:numId w:val="1"/>
        </w:numPr>
        <w:spacing w:before="120" w:after="120" w:line="276" w:lineRule="auto"/>
        <w:jc w:val="both"/>
        <w:rPr>
          <w:rFonts w:ascii="Carlito" w:hAnsi="Carlito" w:cs="Carlito"/>
          <w:color w:val="000000"/>
          <w:sz w:val="22"/>
          <w:szCs w:val="22"/>
        </w:rPr>
      </w:pPr>
      <w:r w:rsidRPr="00126436">
        <w:rPr>
          <w:rFonts w:ascii="Carlito" w:hAnsi="Carlito" w:cs="Carlito"/>
          <w:color w:val="000000"/>
          <w:sz w:val="22"/>
          <w:szCs w:val="22"/>
        </w:rPr>
        <w:t>O valor final mínimo parametrizado no sistema poderá ser alterado pelo fornecedor durante a fase de disputa, sendo vedado:</w:t>
      </w:r>
    </w:p>
    <w:p w14:paraId="47802698" w14:textId="7AC19A71" w:rsidR="00006531" w:rsidRPr="002C496F" w:rsidRDefault="00006531" w:rsidP="002C496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C496F">
        <w:rPr>
          <w:rFonts w:ascii="Carlito" w:hAnsi="Carlito" w:cs="Carlito"/>
          <w:color w:val="000000"/>
          <w:sz w:val="22"/>
          <w:szCs w:val="22"/>
        </w:rPr>
        <w:t>valor</w:t>
      </w:r>
      <w:proofErr w:type="gramEnd"/>
      <w:r w:rsidRPr="002C496F">
        <w:rPr>
          <w:rFonts w:ascii="Carlito" w:hAnsi="Carlito" w:cs="Carlito"/>
          <w:color w:val="000000"/>
          <w:sz w:val="22"/>
          <w:szCs w:val="22"/>
        </w:rPr>
        <w:t xml:space="preserve"> superior a lance já registrado pelo fornecedor no sistema, quando adotado o critério </w:t>
      </w:r>
      <w:r w:rsidR="00867036">
        <w:rPr>
          <w:rFonts w:ascii="Carlito" w:hAnsi="Carlito" w:cs="Carlito"/>
          <w:color w:val="000000"/>
          <w:sz w:val="22"/>
          <w:szCs w:val="22"/>
        </w:rPr>
        <w:t xml:space="preserve">de julgamento por menor preço; </w:t>
      </w:r>
    </w:p>
    <w:p w14:paraId="03A8EE82" w14:textId="704EE06D"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valor final mínimo parametrizado na forma do item 4.11 possuirá caráter sigiloso para os demais fornecedores e para o órgão ou entidade promotora da licitação, podendo ser disponibilizado estrita e permanentemente aos órgãos de controle externo e interno.</w:t>
      </w:r>
    </w:p>
    <w:p w14:paraId="67AECBEC" w14:textId="14DADC82"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0862AE" w14:textId="67089CE2" w:rsidR="002C496F"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licitante deverá comunicar imediatamente ao provedor do sistema qualquer acontecimento que possa comprometer o sigilo ou a segurança, para imediato bloqueio de acesso</w:t>
      </w:r>
      <w:r w:rsidR="002C496F">
        <w:rPr>
          <w:rFonts w:ascii="Carlito" w:hAnsi="Carlito" w:cs="Carlito"/>
          <w:color w:val="000000"/>
          <w:sz w:val="22"/>
          <w:szCs w:val="22"/>
        </w:rPr>
        <w:t>.</w:t>
      </w:r>
    </w:p>
    <w:p w14:paraId="251BC161" w14:textId="3635A921" w:rsidR="00061DA5" w:rsidRPr="00836BB4" w:rsidRDefault="00006531" w:rsidP="00006531">
      <w:pPr>
        <w:pStyle w:val="Nivel01"/>
        <w:rPr>
          <w:rFonts w:ascii="Carlito" w:hAnsi="Carlito" w:cs="Carlito"/>
          <w:sz w:val="22"/>
          <w:szCs w:val="22"/>
        </w:rPr>
      </w:pPr>
      <w:r w:rsidRPr="00006531">
        <w:rPr>
          <w:rFonts w:ascii="Carlito" w:eastAsiaTheme="minorEastAsia" w:hAnsi="Carlito" w:cs="Carlito"/>
          <w:b w:val="0"/>
          <w:bCs w:val="0"/>
          <w:sz w:val="22"/>
          <w:szCs w:val="22"/>
        </w:rPr>
        <w:t>.</w:t>
      </w:r>
      <w:r w:rsidR="00B7300C">
        <w:rPr>
          <w:rFonts w:ascii="Carlito" w:hAnsi="Carlito" w:cs="Carlito"/>
          <w:sz w:val="22"/>
          <w:szCs w:val="22"/>
        </w:rPr>
        <w:t xml:space="preserve">DO PREENCHIMENTO DA </w:t>
      </w:r>
      <w:proofErr w:type="gramStart"/>
      <w:r w:rsidR="00B7300C">
        <w:rPr>
          <w:rFonts w:ascii="Carlito" w:hAnsi="Carlito" w:cs="Carlito"/>
          <w:sz w:val="22"/>
          <w:szCs w:val="22"/>
        </w:rPr>
        <w:t>PROPOSTA</w:t>
      </w:r>
      <w:proofErr w:type="gramEnd"/>
    </w:p>
    <w:p w14:paraId="1B78E35E" w14:textId="42A9809B" w:rsidR="00B7300C" w:rsidRPr="00B7300C" w:rsidRDefault="00B7300C" w:rsidP="00B7300C">
      <w:pPr>
        <w:numPr>
          <w:ilvl w:val="1"/>
          <w:numId w:val="1"/>
        </w:numPr>
        <w:spacing w:before="120" w:after="120" w:line="276" w:lineRule="auto"/>
        <w:jc w:val="both"/>
        <w:rPr>
          <w:rFonts w:ascii="Carlito" w:hAnsi="Carlito" w:cs="Carlito"/>
          <w:color w:val="000000"/>
          <w:sz w:val="22"/>
          <w:szCs w:val="22"/>
        </w:rPr>
      </w:pPr>
      <w:r w:rsidRPr="00B7300C">
        <w:rPr>
          <w:rFonts w:ascii="Carlito" w:hAnsi="Carlito" w:cs="Carlito"/>
          <w:color w:val="000000"/>
          <w:sz w:val="22"/>
          <w:szCs w:val="22"/>
        </w:rPr>
        <w:t>O licitante deverá enviar sua proposta mediante o preenchimento, no sistema eletrônico, dos seguintes campos:</w:t>
      </w:r>
    </w:p>
    <w:p w14:paraId="07B750D0" w14:textId="16DF3AFE" w:rsidR="00B7300C" w:rsidRPr="00BF7AF2" w:rsidRDefault="00B7300C" w:rsidP="00B7300C">
      <w:pPr>
        <w:numPr>
          <w:ilvl w:val="2"/>
          <w:numId w:val="1"/>
        </w:numPr>
        <w:spacing w:before="120" w:after="120" w:line="276" w:lineRule="auto"/>
        <w:ind w:left="567" w:firstLine="0"/>
        <w:jc w:val="both"/>
        <w:rPr>
          <w:rFonts w:ascii="Carlito" w:hAnsi="Carlito" w:cs="Carlito"/>
          <w:b/>
          <w:color w:val="000000"/>
          <w:sz w:val="22"/>
          <w:szCs w:val="22"/>
        </w:rPr>
      </w:pPr>
      <w:proofErr w:type="gramStart"/>
      <w:r w:rsidRPr="00BF7AF2">
        <w:rPr>
          <w:rFonts w:ascii="Carlito" w:hAnsi="Carlito" w:cs="Carlito"/>
          <w:b/>
          <w:color w:val="000000"/>
          <w:sz w:val="22"/>
          <w:szCs w:val="22"/>
        </w:rPr>
        <w:t>valor</w:t>
      </w:r>
      <w:proofErr w:type="gramEnd"/>
      <w:r w:rsidRPr="00BF7AF2">
        <w:rPr>
          <w:rFonts w:ascii="Carlito" w:hAnsi="Carlito" w:cs="Carlito"/>
          <w:b/>
          <w:color w:val="000000"/>
          <w:sz w:val="22"/>
          <w:szCs w:val="22"/>
        </w:rPr>
        <w:t xml:space="preserve"> unitário do item;</w:t>
      </w:r>
    </w:p>
    <w:p w14:paraId="1235C2E3" w14:textId="7FA923EA" w:rsidR="00B7300C" w:rsidRPr="00BF7AF2" w:rsidRDefault="00B7300C" w:rsidP="00B7300C">
      <w:pPr>
        <w:numPr>
          <w:ilvl w:val="2"/>
          <w:numId w:val="1"/>
        </w:numPr>
        <w:spacing w:before="120" w:after="120" w:line="276" w:lineRule="auto"/>
        <w:ind w:left="567" w:firstLine="0"/>
        <w:jc w:val="both"/>
        <w:rPr>
          <w:rFonts w:ascii="Carlito" w:hAnsi="Carlito" w:cs="Carlito"/>
          <w:b/>
          <w:color w:val="000000"/>
          <w:sz w:val="22"/>
          <w:szCs w:val="22"/>
        </w:rPr>
      </w:pPr>
      <w:r w:rsidRPr="00BF7AF2">
        <w:rPr>
          <w:rFonts w:ascii="Carlito" w:hAnsi="Carlito" w:cs="Carlito"/>
          <w:b/>
          <w:color w:val="000000"/>
          <w:sz w:val="22"/>
          <w:szCs w:val="22"/>
        </w:rPr>
        <w:t>Marca;</w:t>
      </w:r>
    </w:p>
    <w:p w14:paraId="23A62907" w14:textId="6D9B25D7" w:rsidR="00B7300C" w:rsidRDefault="00B7300C" w:rsidP="00B7300C">
      <w:pPr>
        <w:numPr>
          <w:ilvl w:val="2"/>
          <w:numId w:val="1"/>
        </w:numPr>
        <w:spacing w:before="120" w:after="120" w:line="276" w:lineRule="auto"/>
        <w:ind w:left="567" w:firstLine="0"/>
        <w:jc w:val="both"/>
        <w:rPr>
          <w:rFonts w:ascii="Carlito" w:hAnsi="Carlito" w:cs="Carlito"/>
          <w:b/>
          <w:color w:val="000000"/>
          <w:sz w:val="22"/>
          <w:szCs w:val="22"/>
        </w:rPr>
      </w:pPr>
      <w:r w:rsidRPr="00BF7AF2">
        <w:rPr>
          <w:rFonts w:ascii="Carlito" w:hAnsi="Carlito" w:cs="Carlito"/>
          <w:b/>
          <w:color w:val="000000"/>
          <w:sz w:val="22"/>
          <w:szCs w:val="22"/>
        </w:rPr>
        <w:lastRenderedPageBreak/>
        <w:t>Fabricante;</w:t>
      </w:r>
    </w:p>
    <w:p w14:paraId="3DDC793C" w14:textId="61ED3EA5" w:rsidR="00B7300C" w:rsidRPr="00CD6624" w:rsidRDefault="00B7300C" w:rsidP="00CD6624">
      <w:pPr>
        <w:numPr>
          <w:ilvl w:val="1"/>
          <w:numId w:val="1"/>
        </w:numPr>
        <w:spacing w:before="120" w:after="120" w:line="276" w:lineRule="auto"/>
        <w:jc w:val="both"/>
        <w:rPr>
          <w:rFonts w:ascii="Carlito" w:hAnsi="Carlito" w:cs="Carlito"/>
          <w:color w:val="000000"/>
          <w:sz w:val="22"/>
          <w:szCs w:val="22"/>
        </w:rPr>
      </w:pPr>
      <w:r w:rsidRPr="00CD6624">
        <w:rPr>
          <w:rFonts w:ascii="Carlito" w:hAnsi="Carlito" w:cs="Carlito"/>
          <w:color w:val="000000"/>
          <w:sz w:val="22"/>
          <w:szCs w:val="22"/>
        </w:rPr>
        <w:t>Todas as especificações do objeto contidas na proposta vinculam o licitante.</w:t>
      </w:r>
    </w:p>
    <w:p w14:paraId="477A4058" w14:textId="7407BB47" w:rsidR="00626D51" w:rsidRDefault="00B7300C" w:rsidP="00626D51">
      <w:pPr>
        <w:numPr>
          <w:ilvl w:val="2"/>
          <w:numId w:val="1"/>
        </w:numPr>
        <w:spacing w:before="120" w:after="120" w:line="276" w:lineRule="auto"/>
        <w:jc w:val="both"/>
        <w:rPr>
          <w:rFonts w:ascii="Carlito" w:hAnsi="Carlito" w:cs="Carlito"/>
          <w:color w:val="000000"/>
          <w:sz w:val="22"/>
          <w:szCs w:val="22"/>
        </w:rPr>
      </w:pPr>
      <w:r w:rsidRPr="00626D51">
        <w:rPr>
          <w:rFonts w:ascii="Carlito" w:hAnsi="Carlito" w:cs="Carlito"/>
          <w:color w:val="000000"/>
          <w:sz w:val="22"/>
          <w:szCs w:val="22"/>
        </w:rPr>
        <w:t>O licitante NÃO poderá oferecer proposta em quantitativo inferior ao máximo previsto para contratação</w:t>
      </w:r>
      <w:r w:rsidR="00626D51">
        <w:rPr>
          <w:rFonts w:ascii="Carlito" w:hAnsi="Carlito" w:cs="Carlito"/>
          <w:color w:val="000000"/>
          <w:sz w:val="22"/>
          <w:szCs w:val="22"/>
        </w:rPr>
        <w:t>.</w:t>
      </w:r>
      <w:r w:rsidR="00626D51" w:rsidRPr="00626D51">
        <w:rPr>
          <w:rFonts w:ascii="Carlito" w:hAnsi="Carlito" w:cs="Carlito"/>
          <w:color w:val="000000"/>
          <w:sz w:val="22"/>
          <w:szCs w:val="22"/>
        </w:rPr>
        <w:t xml:space="preserve"> </w:t>
      </w:r>
    </w:p>
    <w:p w14:paraId="4B77C5CA" w14:textId="5ACA2503"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0772BC4A" w14:textId="428860D1"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Os preços ofertados, tanto na proposta inicial, quanto na etapa de lances, serão de exclusiva responsabilidade do licitante, não lhe assistindo o direito de pleitear qualquer alteração, </w:t>
      </w:r>
      <w:proofErr w:type="gramStart"/>
      <w:r w:rsidRPr="002E5E2E">
        <w:rPr>
          <w:rFonts w:ascii="Carlito" w:hAnsi="Carlito" w:cs="Carlito"/>
          <w:color w:val="000000"/>
          <w:sz w:val="22"/>
          <w:szCs w:val="22"/>
        </w:rPr>
        <w:t>sob alegação</w:t>
      </w:r>
      <w:proofErr w:type="gramEnd"/>
      <w:r w:rsidRPr="002E5E2E">
        <w:rPr>
          <w:rFonts w:ascii="Carlito" w:hAnsi="Carlito" w:cs="Carlito"/>
          <w:color w:val="000000"/>
          <w:sz w:val="22"/>
          <w:szCs w:val="22"/>
        </w:rPr>
        <w:t xml:space="preserve"> de erro, omissão ou qualquer outro pretexto.</w:t>
      </w:r>
    </w:p>
    <w:p w14:paraId="4DC4ABC6" w14:textId="1566D92B"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Se o regime tributário da empresa implicar o recolhimento de tributos em percentuais variáveis, a cotação adequada será a que corresponde à média dos efetivos recolhimentos da empresa nos últimos doze meses.</w:t>
      </w:r>
    </w:p>
    <w:p w14:paraId="1F93D049" w14:textId="5AAC7CEC" w:rsidR="00B7300C"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Independentemente do percentual de tributo inserido na planilha, no pagamento serão retidos na fonte os percentuais estabelecidos na legislação vigente.</w:t>
      </w:r>
    </w:p>
    <w:p w14:paraId="119F238B" w14:textId="6996422C" w:rsidR="00B7300C" w:rsidRPr="00CD7754" w:rsidRDefault="00B7300C" w:rsidP="00535D7A">
      <w:pPr>
        <w:numPr>
          <w:ilvl w:val="1"/>
          <w:numId w:val="1"/>
        </w:numPr>
        <w:spacing w:before="120" w:after="120" w:line="276" w:lineRule="auto"/>
        <w:jc w:val="both"/>
        <w:rPr>
          <w:rFonts w:ascii="Carlito" w:hAnsi="Carlito" w:cs="Carlito"/>
          <w:color w:val="000000"/>
          <w:sz w:val="22"/>
          <w:szCs w:val="22"/>
        </w:rPr>
      </w:pPr>
      <w:r w:rsidRPr="00CD7754">
        <w:rPr>
          <w:rFonts w:ascii="Carlito" w:hAnsi="Carlito" w:cs="Carlito"/>
          <w:color w:val="000000"/>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CD7754">
        <w:rPr>
          <w:rFonts w:ascii="Carlito" w:hAnsi="Carlito" w:cs="Carlito"/>
          <w:color w:val="000000"/>
          <w:sz w:val="22"/>
          <w:szCs w:val="22"/>
        </w:rPr>
        <w:t>adequadas à perfeita execução contratual, promovendo, quando requerido, sua substituição</w:t>
      </w:r>
      <w:proofErr w:type="gramEnd"/>
      <w:r w:rsidRPr="00CD7754">
        <w:rPr>
          <w:rFonts w:ascii="Carlito" w:hAnsi="Carlito" w:cs="Carlito"/>
          <w:color w:val="000000"/>
          <w:sz w:val="22"/>
          <w:szCs w:val="22"/>
        </w:rPr>
        <w:t>.</w:t>
      </w:r>
    </w:p>
    <w:p w14:paraId="616CFA08" w14:textId="38D5B31D"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 xml:space="preserve">O prazo de validade da proposta não será inferior a </w:t>
      </w:r>
      <w:r w:rsidR="00CD7754">
        <w:rPr>
          <w:rFonts w:ascii="Carlito" w:hAnsi="Carlito" w:cs="Carlito"/>
          <w:color w:val="000000"/>
          <w:sz w:val="22"/>
          <w:szCs w:val="22"/>
        </w:rPr>
        <w:t>90</w:t>
      </w:r>
      <w:r w:rsidRPr="002E5E2E">
        <w:rPr>
          <w:rFonts w:ascii="Carlito" w:hAnsi="Carlito" w:cs="Carlito"/>
          <w:color w:val="000000"/>
          <w:sz w:val="22"/>
          <w:szCs w:val="22"/>
        </w:rPr>
        <w:t xml:space="preserve"> (</w:t>
      </w:r>
      <w:r w:rsidR="00CD7754">
        <w:rPr>
          <w:rFonts w:ascii="Carlito" w:hAnsi="Carlito" w:cs="Carlito"/>
          <w:color w:val="000000"/>
          <w:sz w:val="22"/>
          <w:szCs w:val="22"/>
        </w:rPr>
        <w:t>noventa</w:t>
      </w:r>
      <w:r w:rsidRPr="002E5E2E">
        <w:rPr>
          <w:rFonts w:ascii="Carlito" w:hAnsi="Carlito" w:cs="Carlito"/>
          <w:color w:val="000000"/>
          <w:sz w:val="22"/>
          <w:szCs w:val="22"/>
        </w:rPr>
        <w:t>) dias, a contar da data de sua apresentação.</w:t>
      </w:r>
    </w:p>
    <w:p w14:paraId="7FC92490" w14:textId="70C4D55A" w:rsidR="00B7300C"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Os licitantes devem respeitar os preços máximos estabelecidos nas normas de regência de contratações públicas federais, quando participarem de licitações públicas;</w:t>
      </w:r>
    </w:p>
    <w:p w14:paraId="79454104" w14:textId="190D15FA" w:rsidR="00CD7754" w:rsidRPr="002E5E2E" w:rsidRDefault="00CD7754" w:rsidP="002E5E2E">
      <w:pPr>
        <w:numPr>
          <w:ilvl w:val="2"/>
          <w:numId w:val="1"/>
        </w:numPr>
        <w:spacing w:before="120" w:after="120" w:line="276" w:lineRule="auto"/>
        <w:ind w:left="567" w:firstLine="0"/>
        <w:jc w:val="both"/>
        <w:rPr>
          <w:rFonts w:ascii="Carlito" w:hAnsi="Carlito" w:cs="Carlito"/>
          <w:color w:val="000000"/>
          <w:sz w:val="22"/>
          <w:szCs w:val="22"/>
        </w:rPr>
      </w:pPr>
      <w:r>
        <w:t>Caso o critério de julgamento seja o de maior desconto, o preço já decorrente da aplicação do desconto ofertado deverá respeitar os preços máximos previstos no item 4.9.</w:t>
      </w:r>
    </w:p>
    <w:p w14:paraId="66A41C6E" w14:textId="4C5E6C31" w:rsidR="00225EC5"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2E5E2E">
        <w:rPr>
          <w:rFonts w:ascii="Carlito" w:hAnsi="Carlito" w:cs="Carlito"/>
          <w:color w:val="000000"/>
          <w:sz w:val="22"/>
          <w:szCs w:val="22"/>
        </w:rPr>
        <w:t>sobrepreço</w:t>
      </w:r>
      <w:proofErr w:type="spellEnd"/>
      <w:r w:rsidRPr="002E5E2E">
        <w:rPr>
          <w:rFonts w:ascii="Carlito" w:hAnsi="Carlito" w:cs="Carlito"/>
          <w:color w:val="000000"/>
          <w:sz w:val="22"/>
          <w:szCs w:val="22"/>
        </w:rPr>
        <w:t xml:space="preserve"> na execução do contrato.</w:t>
      </w:r>
    </w:p>
    <w:p w14:paraId="555A1950" w14:textId="4E42EC5D" w:rsidR="004202BA" w:rsidRPr="00836BB4" w:rsidRDefault="004202BA" w:rsidP="00225EC5">
      <w:pPr>
        <w:pStyle w:val="Nivel01"/>
        <w:spacing w:before="120" w:after="120" w:line="276" w:lineRule="auto"/>
        <w:rPr>
          <w:rFonts w:ascii="Carlito" w:hAnsi="Carlito" w:cs="Carlito"/>
          <w:sz w:val="22"/>
          <w:szCs w:val="22"/>
        </w:rPr>
      </w:pPr>
      <w:r w:rsidRPr="00836BB4">
        <w:rPr>
          <w:rFonts w:ascii="Carlito" w:hAnsi="Carlito" w:cs="Carlito"/>
          <w:sz w:val="22"/>
          <w:szCs w:val="22"/>
        </w:rPr>
        <w:lastRenderedPageBreak/>
        <w:t>D</w:t>
      </w:r>
      <w:r w:rsidR="00CB19A4">
        <w:rPr>
          <w:rFonts w:ascii="Carlito" w:hAnsi="Carlito" w:cs="Carlito"/>
          <w:sz w:val="22"/>
          <w:szCs w:val="22"/>
        </w:rPr>
        <w:t xml:space="preserve">A ABERTURA DA SESSÃO, CLASSIFICAÇÃO DAS PROPOSTAS E FORMULAÇÃO DE </w:t>
      </w:r>
      <w:proofErr w:type="gramStart"/>
      <w:r w:rsidR="00CB19A4">
        <w:rPr>
          <w:rFonts w:ascii="Carlito" w:hAnsi="Carlito" w:cs="Carlito"/>
          <w:sz w:val="22"/>
          <w:szCs w:val="22"/>
        </w:rPr>
        <w:t>LANCES</w:t>
      </w:r>
      <w:proofErr w:type="gramEnd"/>
    </w:p>
    <w:p w14:paraId="33709BD9" w14:textId="1E1FDDD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A abertura da presente licitação dar-se-á automaticamente em sessão pública, por meio de sistema eletrônico, na data, horário e </w:t>
      </w:r>
      <w:proofErr w:type="gramStart"/>
      <w:r w:rsidRPr="00597B98">
        <w:rPr>
          <w:rFonts w:ascii="Carlito" w:hAnsi="Carlito" w:cs="Carlito"/>
          <w:color w:val="000000"/>
          <w:sz w:val="22"/>
          <w:szCs w:val="22"/>
        </w:rPr>
        <w:t>local indicados</w:t>
      </w:r>
      <w:proofErr w:type="gramEnd"/>
      <w:r w:rsidRPr="00597B98">
        <w:rPr>
          <w:rFonts w:ascii="Carlito" w:hAnsi="Carlito" w:cs="Carlito"/>
          <w:color w:val="000000"/>
          <w:sz w:val="22"/>
          <w:szCs w:val="22"/>
        </w:rPr>
        <w:t xml:space="preserve"> neste Edital.</w:t>
      </w:r>
    </w:p>
    <w:p w14:paraId="0217A548" w14:textId="188314C7"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retirar ou substituir a proposta ou os documentos de habilitação, quando for o caso, anteriormente inseridos no sistema, até a abertura da sessão pública.</w:t>
      </w:r>
    </w:p>
    <w:p w14:paraId="602C7FA4" w14:textId="1F0C5E3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sistema disponibilizará campo próprio para troca de mensagens entre o Pregoeiro e os licitantes.</w:t>
      </w:r>
    </w:p>
    <w:p w14:paraId="2629912C" w14:textId="1EE0330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23B30041" w14:textId="58EAD50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lance deverá ser ofertado pelo valor unitário do item. </w:t>
      </w:r>
    </w:p>
    <w:p w14:paraId="251D8B17" w14:textId="1C8CCFB0"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oferecer lances sucessivos, observando o horário fixado para abertura da sessão e as regras estabelecidas no Edital.</w:t>
      </w:r>
    </w:p>
    <w:p w14:paraId="796DC426" w14:textId="0F58BE8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licitante somente poderá oferecer lance de valor inferior ao último por ele ofertado e registrado pelo sistema. </w:t>
      </w:r>
    </w:p>
    <w:p w14:paraId="030ADAFF" w14:textId="5C381AD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intervalo mínimo de diferença de valores ou percentuais entre os lances, que incidirá tanto em relação aos lances intermediários quanto em relação à proposta que cobrir a </w:t>
      </w:r>
      <w:r w:rsidR="0047385F">
        <w:rPr>
          <w:rFonts w:ascii="Carlito" w:hAnsi="Carlito" w:cs="Carlito"/>
          <w:color w:val="000000"/>
          <w:sz w:val="22"/>
          <w:szCs w:val="22"/>
        </w:rPr>
        <w:t xml:space="preserve">melhor oferta deverá ser de </w:t>
      </w:r>
      <w:r w:rsidR="00AA57C6">
        <w:rPr>
          <w:rFonts w:ascii="Carlito" w:hAnsi="Carlito" w:cs="Carlito"/>
          <w:b/>
          <w:color w:val="000000"/>
          <w:sz w:val="22"/>
          <w:szCs w:val="22"/>
        </w:rPr>
        <w:t>R$ 1,00 (um real</w:t>
      </w:r>
      <w:r w:rsidRPr="00283DEA">
        <w:rPr>
          <w:rFonts w:ascii="Carlito" w:hAnsi="Carlito" w:cs="Carlito"/>
          <w:b/>
          <w:color w:val="000000"/>
          <w:sz w:val="22"/>
          <w:szCs w:val="22"/>
        </w:rPr>
        <w:t>). </w:t>
      </w:r>
    </w:p>
    <w:p w14:paraId="52801F69" w14:textId="1FE08F96"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licitante </w:t>
      </w:r>
      <w:proofErr w:type="gramStart"/>
      <w:r w:rsidRPr="00597B98">
        <w:rPr>
          <w:rFonts w:ascii="Carlito" w:hAnsi="Carlito" w:cs="Carlito"/>
          <w:color w:val="000000"/>
          <w:sz w:val="22"/>
          <w:szCs w:val="22"/>
        </w:rPr>
        <w:t>poderá,</w:t>
      </w:r>
      <w:proofErr w:type="gramEnd"/>
      <w:r w:rsidRPr="00597B98">
        <w:rPr>
          <w:rFonts w:ascii="Carlito" w:hAnsi="Carlito" w:cs="Carlito"/>
          <w:color w:val="000000"/>
          <w:sz w:val="22"/>
          <w:szCs w:val="22"/>
        </w:rPr>
        <w:t xml:space="preserve"> uma única vez, excluir seu último lance ofertado, no intervalo de quinze segundos após o registro no sistema, na hipótese de lance inconsistente ou inexequível.</w:t>
      </w:r>
    </w:p>
    <w:p w14:paraId="1841D086" w14:textId="687982E1"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procedimento seguirá de acordo com o modo de disputa adotado.</w:t>
      </w:r>
    </w:p>
    <w:p w14:paraId="7B43D92F" w14:textId="2AE50A88" w:rsidR="00597B98" w:rsidRPr="00E81829" w:rsidRDefault="00A7246E" w:rsidP="00597B98">
      <w:pPr>
        <w:numPr>
          <w:ilvl w:val="1"/>
          <w:numId w:val="1"/>
        </w:numPr>
        <w:spacing w:before="120" w:after="120" w:line="276" w:lineRule="auto"/>
        <w:jc w:val="both"/>
        <w:rPr>
          <w:rFonts w:ascii="Carlito" w:hAnsi="Carlito" w:cs="Carlito"/>
          <w:color w:val="000000"/>
          <w:sz w:val="22"/>
          <w:szCs w:val="22"/>
        </w:rPr>
      </w:pPr>
      <w:r w:rsidRPr="00E81829">
        <w:rPr>
          <w:rFonts w:ascii="Carlito" w:hAnsi="Carlito" w:cs="Carlito"/>
          <w:color w:val="000000"/>
          <w:sz w:val="22"/>
          <w:szCs w:val="22"/>
        </w:rPr>
        <w:t>Será</w:t>
      </w:r>
      <w:r w:rsidR="00597B98" w:rsidRPr="00E81829">
        <w:rPr>
          <w:rFonts w:ascii="Carlito" w:hAnsi="Carlito" w:cs="Carlito"/>
          <w:color w:val="000000"/>
          <w:sz w:val="22"/>
          <w:szCs w:val="22"/>
        </w:rPr>
        <w:t xml:space="preserve"> adotado para o envio de lances no pregão eletrônico o modo de disputa </w:t>
      </w:r>
      <w:r w:rsidR="00597B98" w:rsidRPr="002F52E5">
        <w:rPr>
          <w:rFonts w:ascii="Carlito" w:hAnsi="Carlito" w:cs="Carlito"/>
          <w:b/>
          <w:color w:val="000000"/>
          <w:sz w:val="22"/>
          <w:szCs w:val="22"/>
        </w:rPr>
        <w:t>“aberto e fechado”,</w:t>
      </w:r>
      <w:r w:rsidR="00597B98" w:rsidRPr="00E81829">
        <w:rPr>
          <w:rFonts w:ascii="Carlito" w:hAnsi="Carlito" w:cs="Carlito"/>
          <w:color w:val="000000"/>
          <w:sz w:val="22"/>
          <w:szCs w:val="22"/>
        </w:rPr>
        <w:t xml:space="preserve"> </w:t>
      </w:r>
      <w:r w:rsidRPr="00E81829">
        <w:rPr>
          <w:rFonts w:ascii="Carlito" w:hAnsi="Carlito" w:cs="Carlito"/>
          <w:color w:val="000000"/>
          <w:sz w:val="22"/>
          <w:szCs w:val="22"/>
        </w:rPr>
        <w:t xml:space="preserve">onde </w:t>
      </w:r>
      <w:r w:rsidR="00597B98" w:rsidRPr="00E81829">
        <w:rPr>
          <w:rFonts w:ascii="Carlito" w:hAnsi="Carlito" w:cs="Carlito"/>
          <w:color w:val="000000"/>
          <w:sz w:val="22"/>
          <w:szCs w:val="22"/>
        </w:rPr>
        <w:t>os licitantes apresentarão lances públicos e sucessivos, com lance final e fechado.</w:t>
      </w:r>
    </w:p>
    <w:p w14:paraId="74EFCB25" w14:textId="529FC43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513A03" w14:textId="13140B19"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2B4A65" w14:textId="35A2D6DA"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No procedimento de que trata o subitem supra, o licitante poderá optar por manter o seu último lance da etapa aberta, ou por ofertar melhor lance.</w:t>
      </w:r>
    </w:p>
    <w:p w14:paraId="00D20592" w14:textId="74C46DF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42C75B4" w14:textId="14539441"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Após o término dos prazos estabelecidos nos itens anteriores, o sistema ordenará e divulgará os lances segundo a ordem crescente de valores.</w:t>
      </w:r>
    </w:p>
    <w:p w14:paraId="18789528" w14:textId="161E174A"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Não serão aceitos dois ou mais lances de mesmo valor, prevalecendo aquele que for recebido e registrado em primeiro lugar. </w:t>
      </w:r>
    </w:p>
    <w:p w14:paraId="64FEE4C3" w14:textId="64E6269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Durante o transcurso da sessão pública, os licitantes serão informados, em tempo real, do valor do menor lance registrado, vedada a identificação do licitante. </w:t>
      </w:r>
    </w:p>
    <w:p w14:paraId="219B06C0" w14:textId="42258E7F"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No caso de desconexão com o Pregoeiro, no decorrer da etapa competitiva do Pregão, o sistema eletrônico poderá permanecer acessível aos licitantes para a recepção dos lances. </w:t>
      </w:r>
    </w:p>
    <w:p w14:paraId="535EBB88" w14:textId="73C5BA12"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Quando a desconexão do sistema eletrônico para o pregoeiro persistir por tempo superior a dez minutos, a sessão pública será suspensa e reiniciada somente </w:t>
      </w:r>
      <w:proofErr w:type="gramStart"/>
      <w:r w:rsidRPr="00597B98">
        <w:rPr>
          <w:rFonts w:ascii="Carlito" w:hAnsi="Carlito" w:cs="Carlito"/>
          <w:color w:val="000000"/>
          <w:sz w:val="22"/>
          <w:szCs w:val="22"/>
        </w:rPr>
        <w:t>após</w:t>
      </w:r>
      <w:proofErr w:type="gramEnd"/>
      <w:r w:rsidRPr="00597B98">
        <w:rPr>
          <w:rFonts w:ascii="Carlito" w:hAnsi="Carlito" w:cs="Carlito"/>
          <w:color w:val="000000"/>
          <w:sz w:val="22"/>
          <w:szCs w:val="22"/>
        </w:rPr>
        <w:t xml:space="preserve"> decorridas vinte e quatro horas da comunicação do fato pelo Pregoeiro aos participantes, no sítio eletrônico utilizado para divulgação.</w:t>
      </w:r>
    </w:p>
    <w:p w14:paraId="744D2AB1" w14:textId="166E5CFC"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Caso o licitante não apresente lances, concorrerá com o valor de sua proposta.</w:t>
      </w:r>
    </w:p>
    <w:p w14:paraId="4F6BC3C8" w14:textId="7B859A4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Pr="00597B98">
        <w:rPr>
          <w:rFonts w:ascii="Carlito" w:hAnsi="Carlito" w:cs="Carlito"/>
          <w:color w:val="000000"/>
          <w:sz w:val="22"/>
          <w:szCs w:val="22"/>
        </w:rPr>
        <w:t>as</w:t>
      </w:r>
      <w:proofErr w:type="gramEnd"/>
      <w:r w:rsidRPr="00597B98">
        <w:rPr>
          <w:rFonts w:ascii="Carlito" w:hAnsi="Carlito" w:cs="Carlito"/>
          <w:color w:val="000000"/>
          <w:sz w:val="22"/>
          <w:szCs w:val="22"/>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597B98">
        <w:rPr>
          <w:rFonts w:ascii="Carlito" w:hAnsi="Carlito" w:cs="Carlito"/>
          <w:color w:val="000000"/>
          <w:sz w:val="22"/>
          <w:szCs w:val="22"/>
        </w:rPr>
        <w:t>arts</w:t>
      </w:r>
      <w:proofErr w:type="spellEnd"/>
      <w:r w:rsidRPr="00597B98">
        <w:rPr>
          <w:rFonts w:ascii="Carlito" w:hAnsi="Carlito" w:cs="Carlito"/>
          <w:color w:val="000000"/>
          <w:sz w:val="22"/>
          <w:szCs w:val="22"/>
        </w:rPr>
        <w:t>. 44 e 45 da Lei Complementar nº 123, de 2006, regulamentada pelo Decreto nº 8.538, de 2015.</w:t>
      </w:r>
    </w:p>
    <w:p w14:paraId="7442B6AE" w14:textId="63F4A3A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Arial" w:eastAsia="Times New Roman" w:hAnsi="Arial" w:cs="Arial"/>
          <w:color w:val="000000"/>
          <w:sz w:val="21"/>
          <w:szCs w:val="21"/>
        </w:rPr>
        <w:t xml:space="preserve">Nessas condições, as propostas de microempresas e empresas de pequeno porte que </w:t>
      </w:r>
      <w:r w:rsidRPr="00597B98">
        <w:rPr>
          <w:rFonts w:ascii="Carlito" w:hAnsi="Carlito" w:cs="Carlito"/>
          <w:color w:val="000000"/>
          <w:sz w:val="22"/>
          <w:szCs w:val="22"/>
        </w:rPr>
        <w:t>se encontrarem na faixa de até 5% (cinco por cento) acima da melhor proposta</w:t>
      </w:r>
      <w:proofErr w:type="gramStart"/>
      <w:r w:rsidRPr="00597B98">
        <w:rPr>
          <w:rFonts w:ascii="Carlito" w:hAnsi="Carlito" w:cs="Carlito"/>
          <w:color w:val="000000"/>
          <w:sz w:val="22"/>
          <w:szCs w:val="22"/>
        </w:rPr>
        <w:t xml:space="preserve"> ou melhor</w:t>
      </w:r>
      <w:proofErr w:type="gramEnd"/>
      <w:r w:rsidRPr="00597B98">
        <w:rPr>
          <w:rFonts w:ascii="Carlito" w:hAnsi="Carlito" w:cs="Carlito"/>
          <w:color w:val="000000"/>
          <w:sz w:val="22"/>
          <w:szCs w:val="22"/>
        </w:rPr>
        <w:t xml:space="preserve"> lance serão consideradas empatadas com a primeira colocada.</w:t>
      </w:r>
    </w:p>
    <w:p w14:paraId="3E67280C" w14:textId="2A7C62D8"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597B98">
        <w:rPr>
          <w:rFonts w:ascii="Carlito" w:hAnsi="Carlito" w:cs="Carlito"/>
          <w:color w:val="000000"/>
          <w:sz w:val="22"/>
          <w:szCs w:val="22"/>
        </w:rPr>
        <w:t>5</w:t>
      </w:r>
      <w:proofErr w:type="gramEnd"/>
      <w:r w:rsidRPr="00597B98">
        <w:rPr>
          <w:rFonts w:ascii="Carlito" w:hAnsi="Carlito" w:cs="Carlito"/>
          <w:color w:val="000000"/>
          <w:sz w:val="22"/>
          <w:szCs w:val="22"/>
        </w:rPr>
        <w:t xml:space="preserve"> (cinco) minutos controlados pelo sistema, contados após a comunicação automática para tanto.</w:t>
      </w:r>
    </w:p>
    <w:p w14:paraId="16783180" w14:textId="32C23C76"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C0FA683" w14:textId="359C498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73AD1C" w14:textId="5A1713F8"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Só poderá haver empate entre propostas iguais (não seguidas de lances), ou entre lances finais da fase fechada do modo de disputa aberto e fechado. </w:t>
      </w:r>
    </w:p>
    <w:p w14:paraId="33C4C385" w14:textId="0AC94366" w:rsidR="00597B98" w:rsidRPr="00597B98" w:rsidRDefault="00597B98" w:rsidP="00CB6C7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Havendo eventual empate entre propostas ou lances, o critério de desempate será aquele previsto no art. 60 da Lei nº 14.133, de 2021, nesta ordem:</w:t>
      </w:r>
    </w:p>
    <w:p w14:paraId="1E8D8F93" w14:textId="13DA500A"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disputa</w:t>
      </w:r>
      <w:proofErr w:type="gramEnd"/>
      <w:r w:rsidRPr="00597B98">
        <w:rPr>
          <w:rFonts w:ascii="Carlito" w:hAnsi="Carlito" w:cs="Carlito"/>
          <w:color w:val="000000"/>
          <w:sz w:val="22"/>
          <w:szCs w:val="22"/>
        </w:rPr>
        <w:t xml:space="preserve"> final, hipótese em que os licitantes empatados poderão apresentar nova proposta em ato contínuo à classificação;</w:t>
      </w:r>
    </w:p>
    <w:p w14:paraId="37C9AE1B" w14:textId="36058099"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avaliação</w:t>
      </w:r>
      <w:proofErr w:type="gramEnd"/>
      <w:r w:rsidRPr="00597B98">
        <w:rPr>
          <w:rFonts w:ascii="Carlito" w:hAnsi="Carlito" w:cs="Carlito"/>
          <w:color w:val="000000"/>
          <w:sz w:val="22"/>
          <w:szCs w:val="22"/>
        </w:rPr>
        <w:t xml:space="preserve"> do desempenho contratual prévio dos licitantes, para a qual deverão preferencialmente ser utilizados registros cadastrais para efeito de atesto de cumprimento de obrigações previstos nesta Lei;</w:t>
      </w:r>
    </w:p>
    <w:p w14:paraId="4F290206" w14:textId="6CB9E170"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ações de equidade entre homens e mulheres no ambiente de trabalho, conforme regulamento;</w:t>
      </w:r>
    </w:p>
    <w:p w14:paraId="733F6D34" w14:textId="55414AAD"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programa de integridade, conforme orientações dos órgãos de controle.</w:t>
      </w:r>
    </w:p>
    <w:p w14:paraId="634D599A" w14:textId="288C1E34" w:rsidR="00597B98" w:rsidRPr="00597B98" w:rsidRDefault="00597B98" w:rsidP="00D36F3F">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Persistindo o empate, será assegurada preferência, sucessivamente, aos bens e serviços produzidos ou prestados por:</w:t>
      </w:r>
    </w:p>
    <w:p w14:paraId="29735093" w14:textId="26389F1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7E6D2E5" w14:textId="55CE275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brasileiras;</w:t>
      </w:r>
    </w:p>
    <w:p w14:paraId="7D357D92" w14:textId="4F1C6A0F"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invistam em pesquisa e no desenvolvimento de tecnologia no País;</w:t>
      </w:r>
    </w:p>
    <w:p w14:paraId="081F36D7" w14:textId="64E242C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comprovem a prática de mitigação, nos termos da Lei nº 12.187, de 29 de dezembro de 2009.</w:t>
      </w:r>
    </w:p>
    <w:p w14:paraId="30877FB1" w14:textId="3A126B98"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93A7BDF" w14:textId="33B79111"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negociação poderá ser feita com os demais licitantes, segundo a ordem de classificação inicialmente estabelecida, quando </w:t>
      </w:r>
      <w:proofErr w:type="gramStart"/>
      <w:r w:rsidRPr="00597B98">
        <w:rPr>
          <w:rFonts w:ascii="Carlito" w:hAnsi="Carlito" w:cs="Carlito"/>
          <w:color w:val="000000"/>
          <w:sz w:val="22"/>
          <w:szCs w:val="22"/>
        </w:rPr>
        <w:t>o primeiro colocado, mesmo</w:t>
      </w:r>
      <w:proofErr w:type="gramEnd"/>
      <w:r w:rsidRPr="00597B98">
        <w:rPr>
          <w:rFonts w:ascii="Carlito" w:hAnsi="Carlito" w:cs="Carlito"/>
          <w:color w:val="000000"/>
          <w:sz w:val="22"/>
          <w:szCs w:val="22"/>
        </w:rPr>
        <w:t xml:space="preserve"> após a negociação, for desclassificado em razão de sua proposta permanecer acima do preço máximo definido pela Administração.</w:t>
      </w:r>
    </w:p>
    <w:p w14:paraId="33AEFA4C" w14:textId="457B18C6"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lastRenderedPageBreak/>
        <w:t>A negociação será realizada por meio do sistema, podendo ser acompanhada pelos demais licitantes.</w:t>
      </w:r>
    </w:p>
    <w:p w14:paraId="5AC4F8BE" w14:textId="03D08649"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O resultado da negociação será divulgado a todos os licitantes e anexado aos autos do processo licitatório.</w:t>
      </w:r>
    </w:p>
    <w:p w14:paraId="518787A2" w14:textId="1DB68DCF"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O pregoeiro solicitará ao licitante mais bem classificado que, no prazo de </w:t>
      </w:r>
      <w:r w:rsidR="00E61C3A" w:rsidRPr="00E61C3A">
        <w:rPr>
          <w:rFonts w:ascii="Carlito" w:hAnsi="Carlito" w:cs="Carlito"/>
          <w:b/>
          <w:color w:val="000000"/>
          <w:sz w:val="22"/>
          <w:szCs w:val="22"/>
        </w:rPr>
        <w:t>0</w:t>
      </w:r>
      <w:r w:rsidRPr="00E61C3A">
        <w:rPr>
          <w:rFonts w:ascii="Carlito" w:hAnsi="Carlito" w:cs="Carlito"/>
          <w:b/>
          <w:color w:val="000000"/>
          <w:sz w:val="22"/>
          <w:szCs w:val="22"/>
        </w:rPr>
        <w:t>2 (duas) horas,</w:t>
      </w:r>
      <w:r w:rsidRPr="00597B98">
        <w:rPr>
          <w:rFonts w:ascii="Carlito" w:hAnsi="Carlito" w:cs="Carlito"/>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576B404B" w14:textId="3B290B8C"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É facultado ao pregoeiro prorrogar o prazo estabelecido, a partir de solicitação fundamentada feita no chat pelo licitante, antes de findo o prazo.</w:t>
      </w:r>
    </w:p>
    <w:p w14:paraId="488E7368" w14:textId="42C40909"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Após a negociação do preço, o Pregoeiro iniciará a fase de aceitação e julgamento da proposta.</w:t>
      </w:r>
    </w:p>
    <w:p w14:paraId="1F4FA743" w14:textId="1998391B" w:rsidR="0054016D" w:rsidRPr="00836BB4" w:rsidRDefault="009B7570" w:rsidP="00D30A43">
      <w:pPr>
        <w:pStyle w:val="Nivel01"/>
        <w:ind w:left="0" w:firstLine="0"/>
        <w:rPr>
          <w:rFonts w:ascii="Carlito" w:hAnsi="Carlito" w:cs="Carlito"/>
          <w:sz w:val="22"/>
          <w:szCs w:val="22"/>
        </w:rPr>
      </w:pPr>
      <w:r w:rsidRPr="00836BB4">
        <w:rPr>
          <w:rFonts w:ascii="Carlito" w:hAnsi="Carlito" w:cs="Carlito"/>
          <w:color w:val="auto"/>
          <w:sz w:val="22"/>
          <w:szCs w:val="22"/>
        </w:rPr>
        <w:t xml:space="preserve">DA </w:t>
      </w:r>
      <w:r w:rsidR="003B336A">
        <w:rPr>
          <w:rFonts w:ascii="Carlito" w:hAnsi="Carlito" w:cs="Carlito"/>
          <w:color w:val="auto"/>
          <w:sz w:val="22"/>
          <w:szCs w:val="22"/>
        </w:rPr>
        <w:t>FASE DE JULGAMENTO</w:t>
      </w:r>
      <w:r w:rsidR="00C35A4C" w:rsidRPr="00836BB4">
        <w:rPr>
          <w:rFonts w:ascii="Carlito" w:hAnsi="Carlito" w:cs="Carlito"/>
          <w:color w:val="auto"/>
          <w:sz w:val="22"/>
          <w:szCs w:val="22"/>
        </w:rPr>
        <w:t xml:space="preserve"> </w:t>
      </w:r>
    </w:p>
    <w:p w14:paraId="4EDE293D" w14:textId="1C74E5C2"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3BE0DAD5" w14:textId="4075D18D"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 xml:space="preserve">SICAF;  </w:t>
      </w:r>
    </w:p>
    <w:p w14:paraId="3C37F6C5" w14:textId="5FC24B88"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Inidôneas e Suspensas - CEIS,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 xml:space="preserve">://www.portaltransparencia.gov.br/sancoes/ceis); e </w:t>
      </w:r>
    </w:p>
    <w:p w14:paraId="4A02B1CB" w14:textId="4F27C70F"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Punidas – CNEP,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://www.portaltransparencia.gov.br/sancoes/cnep).</w:t>
      </w:r>
    </w:p>
    <w:p w14:paraId="646B847F" w14:textId="0912A30B"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A consulta aos cadastros será realizada em nome da empresa licitante e também de seu sócio majoritário, por força da vedação de que trata o artigo 12 da Lei n° 8.429, de 1992.</w:t>
      </w:r>
    </w:p>
    <w:p w14:paraId="0BC6EE7B" w14:textId="5B89E105" w:rsidR="00016655" w:rsidRPr="00016655" w:rsidRDefault="00016655" w:rsidP="00CC7D49">
      <w:pPr>
        <w:numPr>
          <w:ilvl w:val="1"/>
          <w:numId w:val="1"/>
        </w:numPr>
        <w:spacing w:before="120" w:after="120" w:line="276" w:lineRule="auto"/>
        <w:ind w:left="567" w:hanging="6"/>
        <w:jc w:val="both"/>
        <w:rPr>
          <w:rFonts w:ascii="Times New Roman" w:eastAsia="Times New Roman" w:hAnsi="Times New Roman" w:cs="Times New Roman"/>
        </w:rPr>
      </w:pPr>
      <w:r w:rsidRPr="00016655">
        <w:rPr>
          <w:rFonts w:ascii="Carlito" w:hAnsi="Carlito" w:cs="Carlito"/>
          <w:color w:val="000000"/>
          <w:sz w:val="22"/>
          <w:szCs w:val="22"/>
        </w:rPr>
        <w:t>Caso conste na Consulta de Situação do licitante a existência de Ocorrências Impeditivas Indiretas, o Pregoeiro diligenciará para verificar se houve fraude por parte das empresas apontadas no</w:t>
      </w:r>
      <w:r w:rsidRPr="00016655">
        <w:rPr>
          <w:rFonts w:ascii="Arial" w:eastAsia="Times New Roman" w:hAnsi="Arial" w:cs="Arial"/>
          <w:color w:val="000000"/>
          <w:sz w:val="21"/>
          <w:szCs w:val="21"/>
        </w:rPr>
        <w:t xml:space="preserve"> Relatório de Ocorrências Impeditivas Indiretas. (IN nº 3/2018, art. 29, </w:t>
      </w:r>
      <w:r w:rsidRPr="00016655">
        <w:rPr>
          <w:rFonts w:ascii="Arial" w:eastAsia="Times New Roman" w:hAnsi="Arial" w:cs="Arial"/>
          <w:i/>
          <w:iCs/>
          <w:color w:val="000000"/>
          <w:sz w:val="21"/>
          <w:szCs w:val="21"/>
        </w:rPr>
        <w:t>caput</w:t>
      </w:r>
      <w:proofErr w:type="gramStart"/>
      <w:r w:rsidRPr="00016655">
        <w:rPr>
          <w:rFonts w:ascii="Arial" w:eastAsia="Times New Roman" w:hAnsi="Arial" w:cs="Arial"/>
          <w:color w:val="000000"/>
          <w:sz w:val="21"/>
          <w:szCs w:val="21"/>
        </w:rPr>
        <w:t>)</w:t>
      </w:r>
      <w:proofErr w:type="gramEnd"/>
    </w:p>
    <w:p w14:paraId="69B79F33" w14:textId="18BAA435"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A tentativa de burla será verificada por meio dos vínculos societários, linhas de fornecimento similares, dentre outros. (IN nº 3/2018, art. 29, §1º).</w:t>
      </w:r>
    </w:p>
    <w:p w14:paraId="44636269" w14:textId="02733930"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O licitante será convocado para manifestação previamente a uma eventual desclassificação. (IN nº 3/2018, art. 29, §2º).</w:t>
      </w:r>
    </w:p>
    <w:p w14:paraId="33C32BCA" w14:textId="512494A7"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Constatada a existência de sanção, o licitante será reputado inabilitado, por falta de condição de participação.</w:t>
      </w:r>
    </w:p>
    <w:p w14:paraId="6173AF76" w14:textId="5B4A8E2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lastRenderedPageBreak/>
        <w:t>Caso o licitante provisoriamente classificado em primeiro lugar tenha se utilizado de algum tratamento favorecido às ME/</w:t>
      </w:r>
      <w:proofErr w:type="spellStart"/>
      <w:r w:rsidRPr="00016655">
        <w:rPr>
          <w:rFonts w:ascii="Carlito" w:hAnsi="Carlito" w:cs="Carlito"/>
          <w:color w:val="000000"/>
          <w:sz w:val="22"/>
          <w:szCs w:val="22"/>
        </w:rPr>
        <w:t>EPPs</w:t>
      </w:r>
      <w:proofErr w:type="spellEnd"/>
      <w:r w:rsidRPr="00016655">
        <w:rPr>
          <w:rFonts w:ascii="Carlito" w:hAnsi="Carlito" w:cs="Carlito"/>
          <w:color w:val="000000"/>
          <w:sz w:val="22"/>
          <w:szCs w:val="22"/>
        </w:rPr>
        <w:t>, o pregoeiro verificará se faz jus ao benefício, em conformidade com os itens 3.5.1 e 4.6 deste edital.</w:t>
      </w:r>
    </w:p>
    <w:p w14:paraId="2E1F1BDC" w14:textId="18E85AD6"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A7C802A" w14:textId="29420C7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Será desclassificada a proposta vencedora que: </w:t>
      </w:r>
    </w:p>
    <w:p w14:paraId="154DC2C5" w14:textId="2F3E06D2"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contiver</w:t>
      </w:r>
      <w:proofErr w:type="gramEnd"/>
      <w:r w:rsidRPr="00016655">
        <w:rPr>
          <w:rFonts w:ascii="Carlito" w:hAnsi="Carlito" w:cs="Carlito"/>
          <w:color w:val="000000"/>
          <w:sz w:val="22"/>
          <w:szCs w:val="22"/>
        </w:rPr>
        <w:t xml:space="preserve"> vícios insanáveis;</w:t>
      </w:r>
    </w:p>
    <w:p w14:paraId="6335CE9D" w14:textId="2032445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obedecer às especificações técnicas contidas no Termo de Referência;</w:t>
      </w:r>
    </w:p>
    <w:p w14:paraId="22444F14" w14:textId="7E7147B4"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preços inexequíveis ou permanecerem acima do preço máximo definido para a contratação;</w:t>
      </w:r>
    </w:p>
    <w:p w14:paraId="319A7747" w14:textId="7B7F0FE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tiverem sua exequibilidade demonstrada, quando exigido pela Administração;</w:t>
      </w:r>
    </w:p>
    <w:p w14:paraId="0DDE9D70" w14:textId="14BA2B17" w:rsidR="00016655" w:rsidRPr="00016655" w:rsidRDefault="00016655" w:rsidP="005955EC">
      <w:pPr>
        <w:numPr>
          <w:ilvl w:val="2"/>
          <w:numId w:val="1"/>
        </w:numPr>
        <w:spacing w:before="120" w:after="120" w:line="276" w:lineRule="auto"/>
        <w:ind w:left="567" w:firstLine="0"/>
        <w:jc w:val="both"/>
        <w:rPr>
          <w:rFonts w:ascii="Times New Roman" w:eastAsia="Times New Roman" w:hAnsi="Times New Roman" w:cs="Times New Roman"/>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desconformidade com quaisquer outras exigências deste Edital ou seus</w:t>
      </w:r>
      <w:r w:rsidRPr="00016655">
        <w:rPr>
          <w:rFonts w:ascii="Arial" w:eastAsia="Times New Roman" w:hAnsi="Arial" w:cs="Arial"/>
          <w:color w:val="000000"/>
          <w:sz w:val="21"/>
          <w:szCs w:val="21"/>
        </w:rPr>
        <w:t xml:space="preserve"> anexos, desde que insanável.</w:t>
      </w:r>
    </w:p>
    <w:p w14:paraId="304A7F78" w14:textId="22A482E2" w:rsidR="00016655" w:rsidRPr="00016655" w:rsidRDefault="00016655" w:rsidP="00B76B02">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No caso de bens e serviços em geral, é indício de inexequibilidade das propostas valores inferiores a 50% (cinquenta por cento) do valor orçado pela Administração.</w:t>
      </w:r>
    </w:p>
    <w:p w14:paraId="3508F7C2" w14:textId="2AE29CA3" w:rsidR="00016655" w:rsidRPr="00016655" w:rsidRDefault="00016655" w:rsidP="00C84712">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A inexequibilidade, na hipótese de que trata o </w:t>
      </w:r>
      <w:r w:rsidRPr="00C84712">
        <w:rPr>
          <w:rFonts w:ascii="Carlito" w:hAnsi="Carlito" w:cs="Carlito"/>
          <w:b/>
          <w:color w:val="000000"/>
          <w:sz w:val="22"/>
          <w:szCs w:val="22"/>
        </w:rPr>
        <w:t>caput</w:t>
      </w:r>
      <w:r w:rsidRPr="00016655">
        <w:rPr>
          <w:rFonts w:ascii="Carlito" w:hAnsi="Carlito" w:cs="Carlito"/>
          <w:color w:val="000000"/>
          <w:sz w:val="22"/>
          <w:szCs w:val="22"/>
        </w:rPr>
        <w:t>, só será considerada após diligência do pregoeiro, que comprove:</w:t>
      </w:r>
    </w:p>
    <w:p w14:paraId="3415AD29" w14:textId="25495948" w:rsidR="00016655" w:rsidRP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que</w:t>
      </w:r>
      <w:proofErr w:type="gramEnd"/>
      <w:r w:rsidRPr="00016655">
        <w:rPr>
          <w:rFonts w:ascii="Carlito" w:hAnsi="Carlito" w:cs="Carlito"/>
          <w:color w:val="000000"/>
          <w:sz w:val="22"/>
          <w:szCs w:val="22"/>
        </w:rPr>
        <w:t xml:space="preserve"> o custo do licitante ultrapassa o valor da proposta; e</w:t>
      </w:r>
    </w:p>
    <w:p w14:paraId="3EA0D603" w14:textId="1AA2D6FD" w:rsidR="00016655" w:rsidRP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inexistirem</w:t>
      </w:r>
      <w:proofErr w:type="gramEnd"/>
      <w:r w:rsidRPr="00016655">
        <w:rPr>
          <w:rFonts w:ascii="Carlito" w:hAnsi="Carlito" w:cs="Carlito"/>
          <w:color w:val="000000"/>
          <w:sz w:val="22"/>
          <w:szCs w:val="22"/>
        </w:rPr>
        <w:t xml:space="preserve"> custos de oportunidade capazes de justificar o vulto da oferta.</w:t>
      </w:r>
    </w:p>
    <w:p w14:paraId="45779018" w14:textId="584A5DEA" w:rsidR="00016655" w:rsidRPr="00016655" w:rsidRDefault="00016655" w:rsidP="00956A1C">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Para fins de análise da proposta quanto ao cumprimento das especificações do objeto, poderá ser colhida a manifestação escrita do setor requisitante do serviço ou da área especializada no objeto.</w:t>
      </w:r>
    </w:p>
    <w:p w14:paraId="6F4B673C" w14:textId="70BC5673" w:rsidR="00CA24FB" w:rsidRPr="00E81829" w:rsidRDefault="00CA24FB" w:rsidP="00E56ACD">
      <w:pPr>
        <w:pStyle w:val="Nivel01"/>
        <w:ind w:left="0" w:firstLine="0"/>
        <w:rPr>
          <w:rFonts w:ascii="Carlito" w:hAnsi="Carlito" w:cs="Carlito"/>
          <w:sz w:val="22"/>
          <w:szCs w:val="22"/>
        </w:rPr>
      </w:pPr>
      <w:r w:rsidRPr="00E81829">
        <w:rPr>
          <w:rFonts w:ascii="Carlito" w:hAnsi="Carlito" w:cs="Carlito"/>
          <w:sz w:val="22"/>
          <w:szCs w:val="22"/>
        </w:rPr>
        <w:t xml:space="preserve">DA </w:t>
      </w:r>
      <w:bookmarkStart w:id="1" w:name="OLE_LINK1"/>
      <w:r w:rsidR="00D5288E" w:rsidRPr="00E81829">
        <w:rPr>
          <w:rFonts w:ascii="Carlito" w:hAnsi="Carlito" w:cs="Carlito"/>
          <w:color w:val="auto"/>
          <w:sz w:val="22"/>
          <w:szCs w:val="22"/>
        </w:rPr>
        <w:t>FASE DE HABILITAÇÃO</w:t>
      </w:r>
    </w:p>
    <w:bookmarkEnd w:id="1"/>
    <w:p w14:paraId="13684A6C" w14:textId="504A665A"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97542">
        <w:rPr>
          <w:rFonts w:ascii="Carlito" w:hAnsi="Carlito" w:cs="Carlito"/>
          <w:color w:val="000000"/>
          <w:sz w:val="22"/>
          <w:szCs w:val="22"/>
        </w:rPr>
        <w:t>arts</w:t>
      </w:r>
      <w:proofErr w:type="spellEnd"/>
      <w:r w:rsidRPr="00197542">
        <w:rPr>
          <w:rFonts w:ascii="Carlito" w:hAnsi="Carlito" w:cs="Carlito"/>
          <w:color w:val="000000"/>
          <w:sz w:val="22"/>
          <w:szCs w:val="22"/>
        </w:rPr>
        <w:t xml:space="preserve">. </w:t>
      </w:r>
      <w:proofErr w:type="gramStart"/>
      <w:r w:rsidRPr="00197542">
        <w:rPr>
          <w:rFonts w:ascii="Carlito" w:hAnsi="Carlito" w:cs="Carlito"/>
          <w:color w:val="000000"/>
          <w:sz w:val="22"/>
          <w:szCs w:val="22"/>
        </w:rPr>
        <w:t>62 a 70 da Lei nº</w:t>
      </w:r>
      <w:proofErr w:type="gramEnd"/>
      <w:r w:rsidRPr="00197542">
        <w:rPr>
          <w:rFonts w:ascii="Carlito" w:hAnsi="Carlito" w:cs="Carlito"/>
          <w:color w:val="000000"/>
          <w:sz w:val="22"/>
          <w:szCs w:val="22"/>
        </w:rPr>
        <w:t xml:space="preserve"> 14.133, de 2021.</w:t>
      </w:r>
    </w:p>
    <w:p w14:paraId="22FBBEA5" w14:textId="3B229EC7"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documentação exigida para fins de habilitação jurídica, fiscal, social e trabalhista e econômico-financeira, poderá ser substituída pelo registro cadastral no SICAF.</w:t>
      </w:r>
    </w:p>
    <w:p w14:paraId="2ECD7644" w14:textId="7BCC751D"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1B3EDCA2" w14:textId="0DF8716D"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lastRenderedPageBreak/>
        <w:t xml:space="preserve">Na hipótese de o licitante vencedor ser empresa estrangeira que não funcione no País, para fins de assinatura do contrato ou da ata de registro de preços, os documentos exigidos para a habilitação </w:t>
      </w:r>
      <w:proofErr w:type="gramStart"/>
      <w:r w:rsidRPr="00197542">
        <w:rPr>
          <w:rFonts w:ascii="Carlito" w:hAnsi="Carlito" w:cs="Carlito"/>
          <w:color w:val="000000"/>
          <w:sz w:val="22"/>
          <w:szCs w:val="22"/>
        </w:rPr>
        <w:t>serão</w:t>
      </w:r>
      <w:proofErr w:type="gramEnd"/>
      <w:r w:rsidRPr="00197542">
        <w:rPr>
          <w:rFonts w:ascii="Carlito" w:hAnsi="Carlito" w:cs="Carlito"/>
          <w:color w:val="000000"/>
          <w:sz w:val="22"/>
          <w:szCs w:val="22"/>
        </w:rPr>
        <w:t xml:space="preserve"> traduzidos por tradutor juramentado no País e apostilados nos termos do disposto no Decreto nº 8.660, de 29 de janeiro de 2016, ou de outro que venha a substituí-lo, ou </w:t>
      </w:r>
      <w:proofErr w:type="spellStart"/>
      <w:r w:rsidRPr="00197542">
        <w:rPr>
          <w:rFonts w:ascii="Carlito" w:hAnsi="Carlito" w:cs="Carlito"/>
          <w:color w:val="000000"/>
          <w:sz w:val="22"/>
          <w:szCs w:val="22"/>
        </w:rPr>
        <w:t>consularizados</w:t>
      </w:r>
      <w:proofErr w:type="spellEnd"/>
      <w:r w:rsidRPr="00197542">
        <w:rPr>
          <w:rFonts w:ascii="Carlito" w:hAnsi="Carlito" w:cs="Carlito"/>
          <w:color w:val="000000"/>
          <w:sz w:val="22"/>
          <w:szCs w:val="22"/>
        </w:rPr>
        <w:t xml:space="preserve"> pelos respectivos consulados ou embaixadas.</w:t>
      </w:r>
    </w:p>
    <w:p w14:paraId="263F8E14" w14:textId="20184B3B"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Os documentos exigidos para fins de habilitação poderão ser apresentados em original, por cópia ou por  cópia autenticada.</w:t>
      </w:r>
    </w:p>
    <w:p w14:paraId="6F3A5181" w14:textId="5520C124"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Os documentos exigidos para fins de habilitação poderão ser substituídos por registro cadastral emitido por órgão ou entidade pública, desde que o registro tenha sido feito em obediência ao disposto na Lei nº 14.133/2021.</w:t>
      </w:r>
    </w:p>
    <w:p w14:paraId="2B55C391" w14:textId="3C421FA2"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Será verificado se o licitante apresentou declaração de que atende aos requisitos de habilitação, e o declarante responderá pela veracidade das informações prestadas, na forma da lei (art. 63, I, da Lei nº 14.133/2021).</w:t>
      </w:r>
    </w:p>
    <w:p w14:paraId="143C5557" w14:textId="696FE1B7"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Será verificado se o licitante apresentou no sistema,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inabilitação, a declaração de que cumpre as exigências de reserva de cargos para pessoa com deficiência e para reabilitado da Previdência Social, previstas em lei e em outras normas específicas.</w:t>
      </w:r>
    </w:p>
    <w:p w14:paraId="69A29EE7" w14:textId="27B9B430"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 licitante deverá apresentar,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197542">
        <w:rPr>
          <w:rFonts w:ascii="Carlito" w:hAnsi="Carlito" w:cs="Carlito"/>
          <w:color w:val="000000"/>
          <w:sz w:val="22"/>
          <w:szCs w:val="22"/>
        </w:rPr>
        <w:t>infralegais</w:t>
      </w:r>
      <w:proofErr w:type="spellEnd"/>
      <w:r w:rsidRPr="00197542">
        <w:rPr>
          <w:rFonts w:ascii="Carlito" w:hAnsi="Carlito" w:cs="Carlito"/>
          <w:color w:val="000000"/>
          <w:sz w:val="22"/>
          <w:szCs w:val="22"/>
        </w:rPr>
        <w:t>, nas convenções coletivas de trabalho e nos termos de ajustamento de conduta vigentes na data de entrega das propostas.</w:t>
      </w:r>
    </w:p>
    <w:p w14:paraId="1EB6FBE1" w14:textId="0CA5C275"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habilitação será verificada por meio do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nos documentos por ele abrangidos.</w:t>
      </w:r>
    </w:p>
    <w:p w14:paraId="6CE9B928" w14:textId="753F9F61"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Somente haverá a necessidade de comprovação do preenchimento de requisitos mediante apresentação dos documentos originais </w:t>
      </w:r>
      <w:proofErr w:type="gramStart"/>
      <w:r w:rsidRPr="00197542">
        <w:rPr>
          <w:rFonts w:ascii="Carlito" w:hAnsi="Carlito" w:cs="Carlito"/>
          <w:color w:val="000000"/>
          <w:sz w:val="22"/>
          <w:szCs w:val="22"/>
        </w:rPr>
        <w:t>não-digitais</w:t>
      </w:r>
      <w:proofErr w:type="gramEnd"/>
      <w:r w:rsidRPr="00197542">
        <w:rPr>
          <w:rFonts w:ascii="Carlito" w:hAnsi="Carlito" w:cs="Carlito"/>
          <w:color w:val="000000"/>
          <w:sz w:val="22"/>
          <w:szCs w:val="22"/>
        </w:rPr>
        <w:t xml:space="preserve"> quando houver dúvida em relação à integridade do documento digital ou quando a lei expressamente o exigir. (IN nº 3/2018, art. 4º, §1º, e art. 6º, §4º).</w:t>
      </w:r>
    </w:p>
    <w:p w14:paraId="5D712C3D" w14:textId="1C132EAC"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É de responsabilidade </w:t>
      </w:r>
      <w:proofErr w:type="gramStart"/>
      <w:r w:rsidRPr="00197542">
        <w:rPr>
          <w:rFonts w:ascii="Carlito" w:hAnsi="Carlito" w:cs="Carlito"/>
          <w:color w:val="000000"/>
          <w:sz w:val="22"/>
          <w:szCs w:val="22"/>
        </w:rPr>
        <w:t>do licitante conferir</w:t>
      </w:r>
      <w:proofErr w:type="gramEnd"/>
      <w:r w:rsidRPr="00197542">
        <w:rPr>
          <w:rFonts w:ascii="Carlito" w:hAnsi="Carlito" w:cs="Carlito"/>
          <w:color w:val="000000"/>
          <w:sz w:val="22"/>
          <w:szCs w:val="22"/>
        </w:rPr>
        <w:t xml:space="preserve"> a exatidão dos seus dados cadastrais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(IN nº 3/2018, art. 7º, </w:t>
      </w:r>
      <w:r w:rsidRPr="00795853">
        <w:rPr>
          <w:rFonts w:ascii="Carlito" w:hAnsi="Carlito" w:cs="Carlito"/>
          <w:color w:val="000000"/>
          <w:sz w:val="22"/>
          <w:szCs w:val="22"/>
        </w:rPr>
        <w:t>caput</w:t>
      </w:r>
      <w:r w:rsidRPr="00197542">
        <w:rPr>
          <w:rFonts w:ascii="Carlito" w:hAnsi="Carlito" w:cs="Carlito"/>
          <w:color w:val="000000"/>
          <w:sz w:val="22"/>
          <w:szCs w:val="22"/>
        </w:rPr>
        <w:t>).</w:t>
      </w:r>
    </w:p>
    <w:p w14:paraId="59BB11FA" w14:textId="3A0E89D2"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não observância do disposto no item anterior poderá ensejar desclassificação no momento da habilitação. (IN nº 3/2018, art. 7º, parágrafo único).</w:t>
      </w:r>
    </w:p>
    <w:p w14:paraId="78AD7A49" w14:textId="0AE69DA4"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verificação pelo pregoeiro, em sítios eletrônicos oficiais de órgãos e entidades emissores de certidões constitui meio legal de prova, para fins de habilitação.</w:t>
      </w:r>
    </w:p>
    <w:p w14:paraId="323933E3" w14:textId="1AAC3B7D"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lastRenderedPageBreak/>
        <w:t xml:space="preserve">Os documentos exigidos para habilitação que não estejam contemplados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serão enviados por meio do sistema, em formato digital, </w:t>
      </w:r>
      <w:r w:rsidRPr="0075066A">
        <w:rPr>
          <w:rFonts w:ascii="Carlito" w:hAnsi="Carlito" w:cs="Carlito"/>
          <w:b/>
          <w:color w:val="000000"/>
          <w:sz w:val="22"/>
          <w:szCs w:val="22"/>
        </w:rPr>
        <w:t>no prazo</w:t>
      </w:r>
      <w:r w:rsidR="0075066A" w:rsidRPr="0075066A">
        <w:rPr>
          <w:rFonts w:ascii="Carlito" w:hAnsi="Carlito" w:cs="Carlito"/>
          <w:b/>
          <w:color w:val="000000"/>
          <w:sz w:val="22"/>
          <w:szCs w:val="22"/>
        </w:rPr>
        <w:t xml:space="preserve"> mínimo</w:t>
      </w:r>
      <w:r w:rsidRPr="0075066A">
        <w:rPr>
          <w:rFonts w:ascii="Carlito" w:hAnsi="Carlito" w:cs="Carlito"/>
          <w:b/>
          <w:color w:val="000000"/>
          <w:sz w:val="22"/>
          <w:szCs w:val="22"/>
        </w:rPr>
        <w:t xml:space="preserve"> de duas horas</w:t>
      </w:r>
      <w:r w:rsidRPr="00197542">
        <w:rPr>
          <w:rFonts w:ascii="Carlito" w:hAnsi="Carlito" w:cs="Carlito"/>
          <w:color w:val="000000"/>
          <w:sz w:val="22"/>
          <w:szCs w:val="22"/>
        </w:rPr>
        <w:t>, prorrogável por igual período, contado da solicitação do pregoeiro.</w:t>
      </w:r>
    </w:p>
    <w:p w14:paraId="57885E8F" w14:textId="1757E2EB" w:rsidR="00197542" w:rsidRPr="00197542" w:rsidRDefault="00197542" w:rsidP="004F4274">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Na hipótese de a fase de habilitação anteceder a fase de apresentação de propostas e lances, os licitantes encaminharão, por meio do sistema, simultaneamente os documentos de habilitação e </w:t>
      </w:r>
      <w:proofErr w:type="gramStart"/>
      <w:r w:rsidRPr="00197542">
        <w:rPr>
          <w:rFonts w:ascii="Carlito" w:hAnsi="Carlito" w:cs="Carlito"/>
          <w:color w:val="000000"/>
          <w:sz w:val="22"/>
          <w:szCs w:val="22"/>
        </w:rPr>
        <w:t>a proposta com o preço ou o percentual de desconto, observado</w:t>
      </w:r>
      <w:proofErr w:type="gramEnd"/>
      <w:r w:rsidRPr="00197542">
        <w:rPr>
          <w:rFonts w:ascii="Carlito" w:hAnsi="Carlito" w:cs="Carlito"/>
          <w:color w:val="000000"/>
          <w:sz w:val="22"/>
          <w:szCs w:val="22"/>
        </w:rPr>
        <w:t xml:space="preserve"> o disposto no § 1º do art. 36 e no § 1º do art. 39 da </w:t>
      </w:r>
      <w:r w:rsidRPr="004F4274">
        <w:rPr>
          <w:rFonts w:ascii="Carlito" w:hAnsi="Carlito" w:cs="Carlito"/>
          <w:color w:val="000000"/>
          <w:sz w:val="22"/>
          <w:szCs w:val="22"/>
        </w:rPr>
        <w:t>Instrução Normativa SEGES nº 73, de 30 de setembro de 2022</w:t>
      </w:r>
      <w:r w:rsidRPr="00197542">
        <w:rPr>
          <w:rFonts w:ascii="Carlito" w:hAnsi="Carlito" w:cs="Carlito"/>
          <w:color w:val="000000"/>
          <w:sz w:val="22"/>
          <w:szCs w:val="22"/>
        </w:rPr>
        <w:t>.</w:t>
      </w:r>
    </w:p>
    <w:p w14:paraId="25A07EA6" w14:textId="0ACFC0EF"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verificação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ou a exigência dos documentos nele não contidos somente será feita em relação ao licitante vencedor.</w:t>
      </w:r>
    </w:p>
    <w:p w14:paraId="192772F6" w14:textId="7E933E66"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Os documentos relativos à regularidade fiscal que constem do Termo de Referência somente serão exigidos, em qualquer caso, em momento posterior ao julgamento das propostas, e apenas do licitante mais bem classificado.</w:t>
      </w:r>
    </w:p>
    <w:p w14:paraId="1971F3E1" w14:textId="21C9EB73"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3A5AE2B" w14:textId="6FAF7420"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Após a entrega dos documentos para habilitação, não será permitida a substituição ou a apresentação de novos documentos, salvo em sede de diligência, para (Lei 14.133/21, art. 64, e IN 73/2022, art. 39, §4º):</w:t>
      </w:r>
    </w:p>
    <w:p w14:paraId="461780A3" w14:textId="4AB1B6BA"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complementação</w:t>
      </w:r>
      <w:proofErr w:type="gramEnd"/>
      <w:r w:rsidRPr="00197542">
        <w:rPr>
          <w:rFonts w:ascii="Carlito" w:hAnsi="Carlito" w:cs="Carlito"/>
          <w:color w:val="000000"/>
          <w:sz w:val="22"/>
          <w:szCs w:val="22"/>
        </w:rPr>
        <w:t xml:space="preserve"> de informações acerca dos documentos já apresentados pelos licitantes e desde que necessária para apurar fatos existentes à época da abertura do certame; e </w:t>
      </w:r>
    </w:p>
    <w:p w14:paraId="0EAEBEF7" w14:textId="4C5DE71C"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atualização</w:t>
      </w:r>
      <w:proofErr w:type="gramEnd"/>
      <w:r w:rsidRPr="00197542">
        <w:rPr>
          <w:rFonts w:ascii="Carlito" w:hAnsi="Carlito" w:cs="Carlito"/>
          <w:color w:val="000000"/>
          <w:sz w:val="22"/>
          <w:szCs w:val="22"/>
        </w:rPr>
        <w:t xml:space="preserve"> de documentos cuja validade tenha expirado após a data de recebimento das propostas;</w:t>
      </w:r>
    </w:p>
    <w:p w14:paraId="60E0C3B9" w14:textId="05D3607E"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29C180AD" w14:textId="799477CD"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w:t>
      </w:r>
      <w:r w:rsidR="00DD3174">
        <w:rPr>
          <w:rFonts w:ascii="Carlito" w:hAnsi="Carlito" w:cs="Carlito"/>
          <w:color w:val="000000"/>
          <w:sz w:val="22"/>
          <w:szCs w:val="22"/>
        </w:rPr>
        <w:t>este edital.</w:t>
      </w:r>
    </w:p>
    <w:p w14:paraId="7F7238F9" w14:textId="70817060"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Somente serão disponibilizados para acesso público os documentos de habilitação do licitante cuja proposta atenda ao edital de licitação, </w:t>
      </w:r>
      <w:proofErr w:type="gramStart"/>
      <w:r w:rsidRPr="00197542">
        <w:rPr>
          <w:rFonts w:ascii="Carlito" w:hAnsi="Carlito" w:cs="Carlito"/>
          <w:color w:val="000000"/>
          <w:sz w:val="22"/>
          <w:szCs w:val="22"/>
        </w:rPr>
        <w:t>após</w:t>
      </w:r>
      <w:proofErr w:type="gramEnd"/>
      <w:r w:rsidRPr="00197542">
        <w:rPr>
          <w:rFonts w:ascii="Carlito" w:hAnsi="Carlito" w:cs="Carlito"/>
          <w:color w:val="000000"/>
          <w:sz w:val="22"/>
          <w:szCs w:val="22"/>
        </w:rPr>
        <w:t xml:space="preserve"> concluídos os procedimentos de que trata o subitem anterior.</w:t>
      </w:r>
    </w:p>
    <w:p w14:paraId="5C009746" w14:textId="25B66E2A"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comprovação de regularidade fiscal e trabalhista das microempresas e das empresas de pequeno porte somente será exigida para efeito de contratação, e não como condição para participação na licitação (art. 4º do Decreto nº 8.538/2015).</w:t>
      </w:r>
    </w:p>
    <w:p w14:paraId="1DB84B26" w14:textId="78E5B69C"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565C779E" w14:textId="44239E8E" w:rsidR="00CA24FB" w:rsidRPr="00836BB4" w:rsidRDefault="004120A5" w:rsidP="00E56ACD">
      <w:pPr>
        <w:pStyle w:val="Nivel01"/>
        <w:ind w:left="0" w:firstLine="0"/>
        <w:rPr>
          <w:rFonts w:ascii="Carlito" w:hAnsi="Carlito" w:cs="Carlito"/>
          <w:sz w:val="22"/>
          <w:szCs w:val="22"/>
        </w:rPr>
      </w:pPr>
      <w:r>
        <w:rPr>
          <w:rFonts w:ascii="Carlito" w:hAnsi="Carlito" w:cs="Carlito"/>
          <w:sz w:val="22"/>
          <w:szCs w:val="22"/>
        </w:rPr>
        <w:t>DA ATA DE REGISTRO DE PREÇOS</w:t>
      </w:r>
    </w:p>
    <w:p w14:paraId="64CE51EE" w14:textId="233E2BF1"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Homologado o resultado da licitação, o licitante mais bem classificado terá o prazo de cinco dias, contados a partir da data de sua convocação, para assinar a Ata de Registro de Preços, cujo prazo de validade encontra-se nela fixado, </w:t>
      </w:r>
      <w:proofErr w:type="gramStart"/>
      <w:r w:rsidRPr="004120A5">
        <w:rPr>
          <w:rFonts w:ascii="Carlito" w:hAnsi="Carlito" w:cs="Carlito"/>
          <w:color w:val="000000"/>
          <w:sz w:val="22"/>
          <w:szCs w:val="22"/>
        </w:rPr>
        <w:t>sob pena</w:t>
      </w:r>
      <w:proofErr w:type="gramEnd"/>
      <w:r w:rsidRPr="004120A5">
        <w:rPr>
          <w:rFonts w:ascii="Carlito" w:hAnsi="Carlito" w:cs="Carlito"/>
          <w:color w:val="000000"/>
          <w:sz w:val="22"/>
          <w:szCs w:val="22"/>
        </w:rPr>
        <w:t xml:space="preserve"> de decadência do direito à contratação, sem prejuízo das sanções previstas na Lei nº 14.133, de 2021. </w:t>
      </w:r>
    </w:p>
    <w:p w14:paraId="5A2A01EF" w14:textId="27BBF06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prazo de convocação poderá ser prorrogado uma vez, por igual período, mediante solicitação do licitante mais bem classificado ou do fornecedor convocado, desde que:</w:t>
      </w:r>
    </w:p>
    <w:p w14:paraId="18990BF0" w14:textId="5AF4515B" w:rsidR="004120A5" w:rsidRPr="004120A5" w:rsidRDefault="004120A5" w:rsidP="00C029A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solicitação seja devidamente justificada e apresentada dentro do prazo; </w:t>
      </w:r>
    </w:p>
    <w:p w14:paraId="426BAF0F" w14:textId="18C549E7" w:rsidR="004120A5" w:rsidRPr="004120A5" w:rsidRDefault="004120A5" w:rsidP="00C029A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justificativa apresentada seja aceita pela Administração.</w:t>
      </w:r>
    </w:p>
    <w:p w14:paraId="3827A71E" w14:textId="47C64EAA"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ata de registro de preços será assinada por meio de assinatura digital e disponibilizada no sistema de registro de preços.</w:t>
      </w:r>
    </w:p>
    <w:p w14:paraId="64430D7A" w14:textId="075453DC"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Serão formalizadas tantas Atas de Registro de Preços quantas forem necessárias para o registro de todos os itens constantes no Termo de Referência, com a indicação do licitante vencedor, a descrição do(s) </w:t>
      </w:r>
      <w:proofErr w:type="gramStart"/>
      <w:r w:rsidRPr="004120A5">
        <w:rPr>
          <w:rFonts w:ascii="Carlito" w:hAnsi="Carlito" w:cs="Carlito"/>
          <w:color w:val="000000"/>
          <w:sz w:val="22"/>
          <w:szCs w:val="22"/>
        </w:rPr>
        <w:t>item(</w:t>
      </w:r>
      <w:proofErr w:type="spellStart"/>
      <w:proofErr w:type="gramEnd"/>
      <w:r w:rsidRPr="004120A5">
        <w:rPr>
          <w:rFonts w:ascii="Carlito" w:hAnsi="Carlito" w:cs="Carlito"/>
          <w:color w:val="000000"/>
          <w:sz w:val="22"/>
          <w:szCs w:val="22"/>
        </w:rPr>
        <w:t>ns</w:t>
      </w:r>
      <w:proofErr w:type="spellEnd"/>
      <w:r w:rsidRPr="004120A5">
        <w:rPr>
          <w:rFonts w:ascii="Carlito" w:hAnsi="Carlito" w:cs="Carlito"/>
          <w:color w:val="000000"/>
          <w:sz w:val="22"/>
          <w:szCs w:val="22"/>
        </w:rPr>
        <w:t>), as respectivas quantidades, preços registrados e demais condições.</w:t>
      </w:r>
    </w:p>
    <w:p w14:paraId="7B68EA84" w14:textId="5C424E5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preço registrado, com a indicação dos fornecedores, será divulgado no PNCP e disponibilizado durante a vigência da ata de registro de preços.</w:t>
      </w:r>
    </w:p>
    <w:p w14:paraId="02F9CB0F" w14:textId="2A2391E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3EFB0BA" w14:textId="5EA3EA59"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03842B2" w14:textId="725AD15B" w:rsidR="002D14AB" w:rsidRPr="00836BB4" w:rsidRDefault="004120A5" w:rsidP="00B518E5">
      <w:pPr>
        <w:pStyle w:val="Nivel01"/>
        <w:ind w:left="0" w:firstLine="0"/>
        <w:rPr>
          <w:rFonts w:ascii="Carlito" w:hAnsi="Carlito" w:cs="Carlito"/>
          <w:color w:val="auto"/>
          <w:sz w:val="22"/>
          <w:szCs w:val="22"/>
        </w:rPr>
      </w:pPr>
      <w:r>
        <w:rPr>
          <w:rFonts w:ascii="Carlito" w:hAnsi="Carlito" w:cs="Carlito"/>
          <w:color w:val="auto"/>
          <w:sz w:val="22"/>
          <w:szCs w:val="22"/>
        </w:rPr>
        <w:t>DA FORMAÇÃO DO CADASTRO DE RESERVA</w:t>
      </w:r>
    </w:p>
    <w:p w14:paraId="22D7B170" w14:textId="57289C3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Após a homologação da licitação, será incluído na ata, na forma de anexo, o registro</w:t>
      </w:r>
      <w:proofErr w:type="gramStart"/>
      <w:r w:rsidRPr="004120A5">
        <w:rPr>
          <w:rFonts w:ascii="Carlito" w:hAnsi="Carlito" w:cs="Carlito"/>
          <w:color w:val="000000"/>
          <w:sz w:val="22"/>
          <w:szCs w:val="22"/>
        </w:rPr>
        <w:t>:.</w:t>
      </w:r>
      <w:proofErr w:type="gramEnd"/>
    </w:p>
    <w:p w14:paraId="47BEC9FD" w14:textId="020DB926"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aceitarem cotar o objeto com preço igual ao do adjudicatário, observada a classificação na licitação; e </w:t>
      </w:r>
    </w:p>
    <w:p w14:paraId="7D57C081" w14:textId="7BD6A78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mantiverem sua proposta original</w:t>
      </w:r>
    </w:p>
    <w:p w14:paraId="2A810DA6" w14:textId="5148107F"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Será respeitada, nas contratações, a ordem de classificação dos licitantes ou fornecedores registrados na ata.</w:t>
      </w:r>
    </w:p>
    <w:p w14:paraId="33F56BA7" w14:textId="45702F62"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Arial" w:eastAsia="Times New Roman" w:hAnsi="Arial" w:cs="Arial"/>
          <w:color w:val="000000"/>
          <w:sz w:val="21"/>
          <w:szCs w:val="21"/>
        </w:rPr>
        <w:lastRenderedPageBreak/>
        <w:t xml:space="preserve">A apresentação de novas propostas na forma deste item não prejudicará o resultado do </w:t>
      </w:r>
      <w:r w:rsidRPr="004120A5">
        <w:rPr>
          <w:rFonts w:ascii="Carlito" w:hAnsi="Carlito" w:cs="Carlito"/>
          <w:color w:val="000000"/>
          <w:sz w:val="22"/>
          <w:szCs w:val="22"/>
        </w:rPr>
        <w:t>certame em relação ao licitante mais bem classificado.</w:t>
      </w:r>
    </w:p>
    <w:p w14:paraId="692FB10B" w14:textId="15AD203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Carlito" w:hAnsi="Carlito" w:cs="Carlito"/>
          <w:color w:val="000000"/>
          <w:sz w:val="22"/>
          <w:szCs w:val="22"/>
        </w:rPr>
        <w:t>Para fins da ordem de classificação, os licitantes ou fornecedores que aceitarem cotar o objeto com preço igual ao do adjudicatário antecederão aqueles que mantiverem sua proposta original. </w:t>
      </w:r>
    </w:p>
    <w:p w14:paraId="65A7E8DB" w14:textId="18013A7B"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habilitação dos licitantes que comporão o cadastro de reserva será efetuada quando houver necessidade de contratação dos licitantes remanescentes, nas seguintes hipóteses:</w:t>
      </w:r>
    </w:p>
    <w:p w14:paraId="759D0F0B" w14:textId="40111A0E"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o licitante vencedor não assinar a ata de registro de preços no prazo e nas condições estabelecidos no edital; ou</w:t>
      </w:r>
    </w:p>
    <w:p w14:paraId="25571202" w14:textId="63DEDCC2"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houver o cancelamento do registro do fornecedor ou do registro de preços, nas hipóteses previstas nos art. 28 e art. 29 do Decreto nº 11.462/23.</w:t>
      </w:r>
    </w:p>
    <w:p w14:paraId="185A97B1" w14:textId="1F990E2E"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67A2748" w14:textId="097088BA"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convocar</w:t>
      </w:r>
      <w:proofErr w:type="gramEnd"/>
      <w:r w:rsidRPr="004120A5">
        <w:rPr>
          <w:rFonts w:ascii="Carlito" w:hAnsi="Carlito" w:cs="Carlito"/>
          <w:color w:val="000000"/>
          <w:sz w:val="22"/>
          <w:szCs w:val="22"/>
        </w:rPr>
        <w:t xml:space="preserve"> os licitantes que mantiveram sua proposta original para negociação, na ordem de classificação, com vistas à obtenção de preço melhor, mesmo que acima do preço do adjudicatário; ou</w:t>
      </w:r>
    </w:p>
    <w:p w14:paraId="7741E805" w14:textId="2DFED299"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adjudicar</w:t>
      </w:r>
      <w:proofErr w:type="gramEnd"/>
      <w:r w:rsidRPr="004120A5">
        <w:rPr>
          <w:rFonts w:ascii="Carlito" w:hAnsi="Carlito" w:cs="Carlito"/>
          <w:color w:val="000000"/>
          <w:sz w:val="22"/>
          <w:szCs w:val="22"/>
        </w:rPr>
        <w:t xml:space="preserve"> e firmar o contrato nas condições ofertadas pelos licitantes remanescentes, observada a ordem de classificação, quando frustrada a negociação de melhor condição.</w:t>
      </w:r>
    </w:p>
    <w:p w14:paraId="793114BB" w14:textId="77777777" w:rsidR="00094A8E" w:rsidRPr="00836BB4" w:rsidRDefault="00094A8E" w:rsidP="00B518E5">
      <w:pPr>
        <w:pStyle w:val="Nivel01"/>
        <w:ind w:left="0" w:firstLine="0"/>
        <w:rPr>
          <w:rFonts w:ascii="Carlito" w:hAnsi="Carlito" w:cs="Carlito"/>
          <w:sz w:val="22"/>
          <w:szCs w:val="22"/>
        </w:rPr>
      </w:pPr>
      <w:r w:rsidRPr="00836BB4">
        <w:rPr>
          <w:rFonts w:ascii="Carlito" w:hAnsi="Carlito" w:cs="Carlito"/>
          <w:sz w:val="22"/>
          <w:szCs w:val="22"/>
        </w:rPr>
        <w:t>DOS RECURSOS</w:t>
      </w:r>
    </w:p>
    <w:p w14:paraId="24B9F7CC" w14:textId="7F56B1C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A interposição de recurso referente ao julgamento das propostas, à habilitação ou inabilitação de licitantes, à anulação ou revogação da licitação, observará o disposto no art. 165 da Lei nº 14.133, de 2021.</w:t>
      </w:r>
    </w:p>
    <w:p w14:paraId="0D6408D5" w14:textId="24F7C0E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recursal é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contados da data de intimação ou de lavratura da ata.</w:t>
      </w:r>
    </w:p>
    <w:p w14:paraId="51B37DF0" w14:textId="49EE763D"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Quando o recurso apresentado impugnar o julgamento das propostas ou o ato de habilitação ou inabilitação do licitante:</w:t>
      </w:r>
    </w:p>
    <w:p w14:paraId="6DF3409E" w14:textId="372CF210"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a</w:t>
      </w:r>
      <w:proofErr w:type="gramEnd"/>
      <w:r w:rsidRPr="00D40132">
        <w:rPr>
          <w:rFonts w:ascii="Carlito" w:hAnsi="Carlito" w:cs="Carlito"/>
          <w:color w:val="000000"/>
          <w:sz w:val="22"/>
          <w:szCs w:val="22"/>
        </w:rPr>
        <w:t xml:space="preserve"> intenção de recorrer deverá ser manifestada imediatamente, sob pena de preclusão;</w:t>
      </w:r>
    </w:p>
    <w:p w14:paraId="2802E4D6" w14:textId="2C904A32"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 manifestação da intenção de recorrer não será inferior a 10 (dez) minutos.</w:t>
      </w:r>
    </w:p>
    <w:p w14:paraId="1211ADE7" w14:textId="22E4F7B8"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apresentação das razões recursais será iniciado na data de intimação ou de lavratura da ata de habilitação ou inabilitação;</w:t>
      </w:r>
    </w:p>
    <w:p w14:paraId="4B492752" w14:textId="784C56B8"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na</w:t>
      </w:r>
      <w:proofErr w:type="gramEnd"/>
      <w:r w:rsidRPr="00D40132">
        <w:rPr>
          <w:rFonts w:ascii="Carlito" w:hAnsi="Carlito" w:cs="Carlito"/>
          <w:color w:val="000000"/>
          <w:sz w:val="22"/>
          <w:szCs w:val="22"/>
        </w:rPr>
        <w:t xml:space="preserve"> hipótese de adoção da inversão de fases prevista no § 1º do art. 17 da Lei nº 14.133, de 2021, o prazo para apresentação das razões recursais será iniciado na data de intimação da ata de julgamento.</w:t>
      </w:r>
    </w:p>
    <w:p w14:paraId="50765BAA" w14:textId="78F19B0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lastRenderedPageBreak/>
        <w:t>Os recursos deverão ser encaminhados em campo próprio do sistema.</w:t>
      </w:r>
    </w:p>
    <w:p w14:paraId="67A771A8" w14:textId="37F336B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será dirigido à autoridade que tiver editado o ato ou proferido a decisão recorrida, a qual poderá reconsiderar sua decisão no prazo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ou, nesse mesmo prazo, encaminhar recurso para a autoridade superior, a qual deverá proferir sua decisão no prazo de 10 (dez) dias úteis, contado do recebimento dos autos.</w:t>
      </w:r>
    </w:p>
    <w:p w14:paraId="1DC01F43" w14:textId="516B5670"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Os recursos interpostos fora do prazo não serão conhecidos. </w:t>
      </w:r>
    </w:p>
    <w:p w14:paraId="6E7C1006" w14:textId="62877C01"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para apresentação de contrarrazões ao recurso pelos demais licitantes será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contados da data da intimação pessoal ou da divulgação da interposição do recurso, assegurada a vista imediata dos elementos indispensáveis à defesa de seus interesses.</w:t>
      </w:r>
    </w:p>
    <w:p w14:paraId="287FA959" w14:textId="2CF7359A"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e o pedido de reconsideração terão efeito suspensivo do ato ou da decisão recorrida até que sobrevenha decisão final da autoridade competente. </w:t>
      </w:r>
    </w:p>
    <w:p w14:paraId="449075DA" w14:textId="3048569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acolhimento do recurso invalida tão somente os atos insuscetíveis de aproveitamento. </w:t>
      </w:r>
    </w:p>
    <w:p w14:paraId="750600B6" w14:textId="7D89956A"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Os autos do processo permanecerão com vista franqueada aos i</w:t>
      </w:r>
      <w:r>
        <w:rPr>
          <w:rFonts w:ascii="Carlito" w:hAnsi="Carlito" w:cs="Carlito"/>
          <w:color w:val="000000"/>
          <w:sz w:val="22"/>
          <w:szCs w:val="22"/>
        </w:rPr>
        <w:t xml:space="preserve">nteressados no sítio eletrônico </w:t>
      </w:r>
      <w:proofErr w:type="gramStart"/>
      <w:r w:rsidRPr="00D40132">
        <w:rPr>
          <w:rFonts w:ascii="Carlito" w:hAnsi="Carlito" w:cs="Carlito"/>
          <w:color w:val="000000"/>
          <w:sz w:val="22"/>
          <w:szCs w:val="22"/>
        </w:rPr>
        <w:t>https</w:t>
      </w:r>
      <w:proofErr w:type="gramEnd"/>
      <w:r w:rsidRPr="00D40132">
        <w:rPr>
          <w:rFonts w:ascii="Carlito" w:hAnsi="Carlito" w:cs="Carlito"/>
          <w:color w:val="000000"/>
          <w:sz w:val="22"/>
          <w:szCs w:val="22"/>
        </w:rPr>
        <w:t>://sig.iffarroupilha.edu.br/.</w:t>
      </w:r>
    </w:p>
    <w:p w14:paraId="52CA35E2" w14:textId="5803E14F" w:rsidR="005273E0" w:rsidRPr="00836BB4" w:rsidRDefault="00BD0654" w:rsidP="00B518E5">
      <w:pPr>
        <w:pStyle w:val="Nivel01"/>
        <w:ind w:left="0" w:firstLine="0"/>
        <w:rPr>
          <w:rFonts w:ascii="Carlito" w:hAnsi="Carlito" w:cs="Carlito"/>
          <w:sz w:val="22"/>
          <w:szCs w:val="22"/>
        </w:rPr>
      </w:pPr>
      <w:r>
        <w:rPr>
          <w:rFonts w:ascii="Carlito" w:hAnsi="Carlito" w:cs="Carlito"/>
          <w:sz w:val="22"/>
          <w:szCs w:val="22"/>
        </w:rPr>
        <w:t xml:space="preserve">DAS INFRAÇÕES ADMINISTRATIVAS E SANÇÕES </w:t>
      </w:r>
    </w:p>
    <w:p w14:paraId="0FDC7B72" w14:textId="5BD3500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Comete infração administrativa, nos termos da lei, o licitante que, com dolo ou culpa: </w:t>
      </w:r>
    </w:p>
    <w:p w14:paraId="18788F0C" w14:textId="70D93FB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deixar</w:t>
      </w:r>
      <w:proofErr w:type="gramEnd"/>
      <w:r w:rsidRPr="00BD0654">
        <w:rPr>
          <w:rFonts w:ascii="Carlito" w:hAnsi="Carlito" w:cs="Carlito"/>
          <w:color w:val="000000"/>
          <w:sz w:val="22"/>
          <w:szCs w:val="22"/>
        </w:rPr>
        <w:t xml:space="preserve"> de entregar a documentação exigida para o certame ou não entregar qualquer documento que tenha sido solicitado pelo/a pregoeiro/a durante o certame;</w:t>
      </w:r>
    </w:p>
    <w:p w14:paraId="64146F89" w14:textId="4FEC14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Salvo em decorrência de fato superveniente devidamente justificado, não mantiver a proposta em especial quando:</w:t>
      </w:r>
    </w:p>
    <w:p w14:paraId="7F07D31A" w14:textId="58165ACB"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enviar a proposta adequada ao último lance ofertado ou após a negociação; </w:t>
      </w:r>
    </w:p>
    <w:p w14:paraId="6A3A81B5" w14:textId="3794FE43"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 xml:space="preserve">-se a enviar o detalhamento da proposta quando exigível; </w:t>
      </w:r>
    </w:p>
    <w:p w14:paraId="618EE0EE" w14:textId="061D2700"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pedir</w:t>
      </w:r>
      <w:proofErr w:type="gramEnd"/>
      <w:r w:rsidRPr="00BD0654">
        <w:rPr>
          <w:rFonts w:ascii="Carlito" w:hAnsi="Carlito" w:cs="Carlito"/>
          <w:color w:val="000000"/>
          <w:sz w:val="22"/>
          <w:szCs w:val="22"/>
        </w:rPr>
        <w:t xml:space="preserve"> para ser desclassificado quando encerrada a etapa competitiva; ou </w:t>
      </w:r>
    </w:p>
    <w:p w14:paraId="4158050B" w14:textId="03211CA2"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deixar</w:t>
      </w:r>
      <w:proofErr w:type="gramEnd"/>
      <w:r w:rsidRPr="00BD0654">
        <w:rPr>
          <w:rFonts w:ascii="Carlito" w:hAnsi="Carlito" w:cs="Carlito"/>
          <w:color w:val="000000"/>
          <w:sz w:val="22"/>
          <w:szCs w:val="22"/>
        </w:rPr>
        <w:t xml:space="preserve"> de apresentar amostra;</w:t>
      </w:r>
    </w:p>
    <w:p w14:paraId="68C65720" w14:textId="2C6C0B16"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proposta ou amostra em desacordo com as especificações do edital; </w:t>
      </w:r>
    </w:p>
    <w:p w14:paraId="1C09688E" w14:textId="0808C8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celebrar o contrato ou não entregar a documentação exigida para a contratação, quando convocado dentro do prazo de validade de sua proposta;</w:t>
      </w:r>
    </w:p>
    <w:p w14:paraId="2FFCC1B7" w14:textId="3347693A"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-se, sem justificativa, a assinar o contrato ou a ata de registro de preço, ou a aceitar ou retirar o instrumento equivalente no prazo estabelecido pela Administração;</w:t>
      </w:r>
    </w:p>
    <w:p w14:paraId="0EA050D1" w14:textId="7343ED9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lastRenderedPageBreak/>
        <w:t>apresentar</w:t>
      </w:r>
      <w:proofErr w:type="gramEnd"/>
      <w:r w:rsidRPr="00BD0654">
        <w:rPr>
          <w:rFonts w:ascii="Carlito" w:hAnsi="Carlito" w:cs="Carlito"/>
          <w:color w:val="000000"/>
          <w:sz w:val="22"/>
          <w:szCs w:val="22"/>
        </w:rPr>
        <w:t xml:space="preserve"> declaração ou documentação falsa exigida para o certame ou prestar declaração falsa durante a licitação</w:t>
      </w:r>
    </w:p>
    <w:p w14:paraId="37491268" w14:textId="276D2A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fraudar</w:t>
      </w:r>
      <w:proofErr w:type="gramEnd"/>
      <w:r w:rsidRPr="00BD0654">
        <w:rPr>
          <w:rFonts w:ascii="Carlito" w:hAnsi="Carlito" w:cs="Carlito"/>
          <w:color w:val="000000"/>
          <w:sz w:val="22"/>
          <w:szCs w:val="22"/>
        </w:rPr>
        <w:t xml:space="preserve"> a licitação</w:t>
      </w:r>
    </w:p>
    <w:p w14:paraId="0953E744" w14:textId="5CF6E3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comportar</w:t>
      </w:r>
      <w:proofErr w:type="gramEnd"/>
      <w:r w:rsidRPr="00BD0654">
        <w:rPr>
          <w:rFonts w:ascii="Carlito" w:hAnsi="Carlito" w:cs="Carlito"/>
          <w:color w:val="000000"/>
          <w:sz w:val="22"/>
          <w:szCs w:val="22"/>
        </w:rPr>
        <w:t>-se de modo inidôneo ou cometer fraude de qualquer natureza, em especial quando:</w:t>
      </w:r>
    </w:p>
    <w:p w14:paraId="72DBDA1E" w14:textId="2EE0AFDE"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agir</w:t>
      </w:r>
      <w:proofErr w:type="gramEnd"/>
      <w:r w:rsidRPr="00BD0654">
        <w:rPr>
          <w:rFonts w:ascii="Carlito" w:hAnsi="Carlito" w:cs="Carlito"/>
          <w:color w:val="000000"/>
          <w:sz w:val="22"/>
          <w:szCs w:val="22"/>
        </w:rPr>
        <w:t xml:space="preserve"> em conluio ou em desconformidade com a lei; </w:t>
      </w:r>
    </w:p>
    <w:p w14:paraId="774B9680" w14:textId="3098867C"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induzir</w:t>
      </w:r>
      <w:proofErr w:type="gramEnd"/>
      <w:r w:rsidRPr="00BD0654">
        <w:rPr>
          <w:rFonts w:ascii="Carlito" w:hAnsi="Carlito" w:cs="Carlito"/>
          <w:color w:val="000000"/>
          <w:sz w:val="22"/>
          <w:szCs w:val="22"/>
        </w:rPr>
        <w:t xml:space="preserve"> deliberadamente a erro no julgamento; </w:t>
      </w:r>
    </w:p>
    <w:p w14:paraId="29D99208" w14:textId="232A20DF"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amostra falsificada ou deteriorada; </w:t>
      </w:r>
    </w:p>
    <w:p w14:paraId="1AC3F52E" w14:textId="21572B19"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atos ilícitos com vistas a frustrar os objetivos da licitação</w:t>
      </w:r>
    </w:p>
    <w:p w14:paraId="6AA1A8FF" w14:textId="6514E5EB"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 lesivo previsto no art. 5º da Lei n.º 12.846, de 2013.</w:t>
      </w:r>
    </w:p>
    <w:p w14:paraId="56DD1CD2" w14:textId="4B33F64B"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 fulcro na Lei nº 14.133, de 2021, a Administração poderá, garantida a prévia defesa, aplicar aos licitantes e/ou adjudicatários as seguintes sanções, sem prejuízo das responsabilidades civil e criminal: </w:t>
      </w:r>
    </w:p>
    <w:p w14:paraId="7BA78A7D" w14:textId="2BC8AB4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advertência</w:t>
      </w:r>
      <w:proofErr w:type="gramEnd"/>
      <w:r w:rsidRPr="00BD0654">
        <w:rPr>
          <w:rFonts w:ascii="Carlito" w:hAnsi="Carlito" w:cs="Carlito"/>
          <w:color w:val="000000"/>
          <w:sz w:val="22"/>
          <w:szCs w:val="22"/>
        </w:rPr>
        <w:t xml:space="preserve">; </w:t>
      </w:r>
    </w:p>
    <w:p w14:paraId="6578D452" w14:textId="104AFCB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multa</w:t>
      </w:r>
      <w:proofErr w:type="gramEnd"/>
      <w:r w:rsidRPr="00BD0654">
        <w:rPr>
          <w:rFonts w:ascii="Carlito" w:hAnsi="Carlito" w:cs="Carlito"/>
          <w:color w:val="000000"/>
          <w:sz w:val="22"/>
          <w:szCs w:val="22"/>
        </w:rPr>
        <w:t>;</w:t>
      </w:r>
    </w:p>
    <w:p w14:paraId="677631D1" w14:textId="45CE2C67"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impedimento</w:t>
      </w:r>
      <w:proofErr w:type="gramEnd"/>
      <w:r w:rsidRPr="00BD0654">
        <w:rPr>
          <w:rFonts w:ascii="Carlito" w:hAnsi="Carlito" w:cs="Carlito"/>
          <w:color w:val="000000"/>
          <w:sz w:val="22"/>
          <w:szCs w:val="22"/>
        </w:rPr>
        <w:t xml:space="preserve"> de licitar e contratar e</w:t>
      </w:r>
    </w:p>
    <w:p w14:paraId="3C620B93" w14:textId="0812443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declaração</w:t>
      </w:r>
      <w:proofErr w:type="gramEnd"/>
      <w:r w:rsidRPr="00BD0654">
        <w:rPr>
          <w:rFonts w:ascii="Carlito" w:hAnsi="Carlito" w:cs="Carlito"/>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1862C86B" w14:textId="6B671DA7"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das sanções serão considerados:</w:t>
      </w:r>
    </w:p>
    <w:p w14:paraId="20AF6553" w14:textId="4236DDA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natureza e a gravidade da infração cometida.</w:t>
      </w:r>
    </w:p>
    <w:p w14:paraId="03CEDA54" w14:textId="75D7FBCF"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peculiaridades do caso concreto</w:t>
      </w:r>
    </w:p>
    <w:p w14:paraId="319A6C55" w14:textId="356821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circunstâncias agravantes ou atenuantes</w:t>
      </w:r>
    </w:p>
    <w:p w14:paraId="0C3ACBFA" w14:textId="6B2215C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os</w:t>
      </w:r>
      <w:proofErr w:type="gramEnd"/>
      <w:r w:rsidRPr="00BD0654">
        <w:rPr>
          <w:rFonts w:ascii="Carlito" w:hAnsi="Carlito" w:cs="Carlito"/>
          <w:color w:val="000000"/>
          <w:sz w:val="22"/>
          <w:szCs w:val="22"/>
        </w:rPr>
        <w:t xml:space="preserve"> danos que dela provierem para a Administração Pública</w:t>
      </w:r>
    </w:p>
    <w:p w14:paraId="46AFFA28" w14:textId="31C771AC"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implantação ou o aperfeiçoamento de programa de integridade, conforme normas e orientações dos órgãos de controle.</w:t>
      </w:r>
    </w:p>
    <w:p w14:paraId="681C9D2E" w14:textId="33A81D5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multa será recolhida em percentual de 0,5% a 30% incidente sobre o valor do contrato licitado, recolhida no prazo máximo de </w:t>
      </w:r>
      <w:r w:rsidRPr="007303C7">
        <w:rPr>
          <w:rFonts w:ascii="Carlito" w:hAnsi="Carlito" w:cs="Carlito"/>
          <w:b/>
          <w:color w:val="000000"/>
          <w:sz w:val="22"/>
          <w:szCs w:val="22"/>
        </w:rPr>
        <w:t>dez dias úteis</w:t>
      </w:r>
      <w:r w:rsidRPr="00BD0654">
        <w:rPr>
          <w:rFonts w:ascii="Carlito" w:hAnsi="Carlito" w:cs="Carlito"/>
          <w:color w:val="000000"/>
          <w:sz w:val="22"/>
          <w:szCs w:val="22"/>
        </w:rPr>
        <w:t xml:space="preserve">, a contar da comunicação oficial. </w:t>
      </w:r>
    </w:p>
    <w:p w14:paraId="2CC6E6F2" w14:textId="048F2BE0"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Arial" w:eastAsia="Times New Roman" w:hAnsi="Arial" w:cs="Arial"/>
          <w:color w:val="000000"/>
          <w:sz w:val="21"/>
          <w:szCs w:val="21"/>
        </w:rPr>
        <w:t xml:space="preserve">Para as infrações previstas nos itens 12.1.1, 12.1.2 e 12.1.3, a multa será de 0,5% a </w:t>
      </w:r>
      <w:r w:rsidRPr="00BD0654">
        <w:rPr>
          <w:rFonts w:ascii="Carlito" w:hAnsi="Carlito" w:cs="Carlito"/>
          <w:color w:val="000000"/>
          <w:sz w:val="22"/>
          <w:szCs w:val="22"/>
        </w:rPr>
        <w:t>15% do valor do contrato licitado.</w:t>
      </w:r>
    </w:p>
    <w:p w14:paraId="6596A7B4" w14:textId="61B063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Para as infrações previstas nos itens 12.1.4, 12.1.5, 12.1.6, 12.1.7 e 12.1.8, a multa será de 15% a 30% do valor do contrato licitado.</w:t>
      </w:r>
    </w:p>
    <w:p w14:paraId="5FACA3C4" w14:textId="7C0527F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lastRenderedPageBreak/>
        <w:t>As sanções de advertência, impedimento de licitar e contratar e declaração de inidoneidade para licitar ou contratar poderão ser aplicadas, cumulativamente ou não, à penalidade de multa.</w:t>
      </w:r>
    </w:p>
    <w:p w14:paraId="7D138E4F" w14:textId="092E98F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 sanção de multa será facultada a defesa do interessado no prazo de 15 (quinze) dias úteis, contado da data de sua intimação.</w:t>
      </w:r>
    </w:p>
    <w:p w14:paraId="7247736B" w14:textId="0D714F83"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sidRPr="00BD0654">
        <w:rPr>
          <w:rFonts w:ascii="Carlito" w:hAnsi="Carlito" w:cs="Carlito"/>
          <w:color w:val="000000"/>
          <w:sz w:val="22"/>
          <w:szCs w:val="22"/>
        </w:rPr>
        <w:t>A sanção de impedimento de licitar e contratar será</w:t>
      </w:r>
      <w:proofErr w:type="gramEnd"/>
      <w:r w:rsidRPr="00BD0654">
        <w:rPr>
          <w:rFonts w:ascii="Carlito" w:hAnsi="Carlito" w:cs="Carlito"/>
          <w:color w:val="000000"/>
          <w:sz w:val="22"/>
          <w:szCs w:val="22"/>
        </w:rPr>
        <w:t xml:space="preserve">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A23C07D" w14:textId="5E7E96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art. 156, §5º, da Lei n.º 14.133/2021.</w:t>
      </w:r>
    </w:p>
    <w:p w14:paraId="089C558D" w14:textId="3C0818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14:paraId="708AC967" w14:textId="37576F8C" w:rsidR="00BD0654" w:rsidRPr="00BD0654" w:rsidRDefault="00CE67C3"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Pr>
          <w:rFonts w:ascii="Carlito" w:hAnsi="Carlito" w:cs="Carlito"/>
          <w:color w:val="000000"/>
          <w:sz w:val="22"/>
          <w:szCs w:val="22"/>
        </w:rPr>
        <w:t>A</w:t>
      </w:r>
      <w:r w:rsidR="00BD0654" w:rsidRPr="00BD0654">
        <w:rPr>
          <w:rFonts w:ascii="Carlito" w:hAnsi="Carlito" w:cs="Carlito"/>
          <w:color w:val="000000"/>
          <w:sz w:val="22"/>
          <w:szCs w:val="22"/>
        </w:rPr>
        <w:t xml:space="preserve"> apuração de responsabilidade relacionadas às sanções de impedimento de licitar</w:t>
      </w:r>
      <w:proofErr w:type="gramEnd"/>
      <w:r w:rsidR="00BD0654" w:rsidRPr="00BD0654">
        <w:rPr>
          <w:rFonts w:ascii="Carlito" w:hAnsi="Carlito" w:cs="Carlito"/>
          <w:color w:val="000000"/>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5D63B0" w14:textId="4C8F8609"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BD0654">
        <w:rPr>
          <w:rFonts w:ascii="Carlito" w:hAnsi="Carlito" w:cs="Carlito"/>
          <w:color w:val="000000"/>
          <w:sz w:val="22"/>
          <w:szCs w:val="22"/>
        </w:rPr>
        <w:t>5</w:t>
      </w:r>
      <w:proofErr w:type="gramEnd"/>
      <w:r w:rsidRPr="00BD0654">
        <w:rPr>
          <w:rFonts w:ascii="Carlito" w:hAnsi="Carlito" w:cs="Carlito"/>
          <w:color w:val="000000"/>
          <w:sz w:val="22"/>
          <w:szCs w:val="22"/>
        </w:rPr>
        <w:t xml:space="preserve"> (cinco) dias úteis, encaminhará o recurso com sua motivação à autoridade superior, que deverá proferir sua decisão no prazo máximo de 20 (vinte) dias úteis, contado do recebimento dos autos.</w:t>
      </w:r>
    </w:p>
    <w:p w14:paraId="74C626BC" w14:textId="5DF1E37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C8E54B" w14:textId="1FCD0C9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O recurso e o pedido de reconsideração terão efeito suspensivo do ato ou da decisão recorrida até que sobrevenha decisão final da autoridade competente.</w:t>
      </w:r>
    </w:p>
    <w:p w14:paraId="661156C5" w14:textId="12A131A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 aplicação das sanções previstas neste edital não exclui, em hipótese alguma, a obrigação de reparação integral dos danos causados.</w:t>
      </w:r>
    </w:p>
    <w:p w14:paraId="340C5657" w14:textId="5211AE9A" w:rsidR="00CA24FB" w:rsidRPr="00836BB4" w:rsidRDefault="00CA24FB" w:rsidP="00B518E5">
      <w:pPr>
        <w:pStyle w:val="Nivel01"/>
        <w:ind w:left="0" w:firstLine="0"/>
        <w:rPr>
          <w:rFonts w:ascii="Carlito" w:hAnsi="Carlito" w:cs="Carlito"/>
          <w:sz w:val="22"/>
          <w:szCs w:val="22"/>
        </w:rPr>
      </w:pPr>
      <w:r w:rsidRPr="00836BB4">
        <w:rPr>
          <w:rFonts w:ascii="Carlito" w:hAnsi="Carlito" w:cs="Carlito"/>
          <w:sz w:val="22"/>
          <w:szCs w:val="22"/>
        </w:rPr>
        <w:lastRenderedPageBreak/>
        <w:t xml:space="preserve">DA </w:t>
      </w:r>
      <w:r w:rsidR="00F53BBA">
        <w:rPr>
          <w:rFonts w:ascii="Carlito" w:hAnsi="Carlito" w:cs="Carlito"/>
          <w:sz w:val="22"/>
          <w:szCs w:val="22"/>
        </w:rPr>
        <w:t>IMPUGNAÇÃO DO EDITAL E DO PEDIDO DE ESCLARECIMENTO</w:t>
      </w:r>
      <w:r w:rsidR="0025592E" w:rsidRPr="00836BB4">
        <w:rPr>
          <w:rFonts w:ascii="Carlito" w:hAnsi="Carlito" w:cs="Carlito"/>
          <w:sz w:val="22"/>
          <w:szCs w:val="22"/>
        </w:rPr>
        <w:t xml:space="preserve"> </w:t>
      </w:r>
    </w:p>
    <w:p w14:paraId="16339AA2" w14:textId="1BBB784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Qualquer pessoa é parte legítima para impugnar este Edital por irregularidade na aplicação da Lei nº 14.133, de 2021, devendo protocolar o pedido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antes da data da abertura do certame.</w:t>
      </w:r>
    </w:p>
    <w:p w14:paraId="54BFFAB6" w14:textId="61AEE28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resposta à impugnação ou ao pedido de esclarecimento será divulgado em sítio eletrônico oficial no prazo de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limitado ao último dia útil anterior à data da abertura do certame.</w:t>
      </w:r>
    </w:p>
    <w:p w14:paraId="64020B5B" w14:textId="04EEE509"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impugnação e o pedido de esclarecimento poderão ser realizados por forma eletrônica, para o </w:t>
      </w:r>
      <w:proofErr w:type="spellStart"/>
      <w:r w:rsidRPr="00F53BBA">
        <w:rPr>
          <w:rFonts w:ascii="Carlito" w:hAnsi="Carlito" w:cs="Carlito"/>
          <w:color w:val="000000"/>
          <w:sz w:val="22"/>
          <w:szCs w:val="22"/>
        </w:rPr>
        <w:t>email</w:t>
      </w:r>
      <w:proofErr w:type="spellEnd"/>
      <w:r w:rsidRPr="00F53BBA">
        <w:rPr>
          <w:rFonts w:ascii="Carlito" w:hAnsi="Carlito" w:cs="Carlito"/>
          <w:color w:val="000000"/>
          <w:sz w:val="22"/>
          <w:szCs w:val="22"/>
        </w:rPr>
        <w:t xml:space="preserve">: </w:t>
      </w:r>
      <w:hyperlink r:id="rId16" w:history="1">
        <w:r w:rsidR="00B80212" w:rsidRPr="00824979">
          <w:rPr>
            <w:rStyle w:val="Hyperlink"/>
            <w:rFonts w:ascii="Carlito" w:hAnsi="Carlito" w:cs="Carlito"/>
            <w:b/>
            <w:sz w:val="22"/>
            <w:szCs w:val="22"/>
          </w:rPr>
          <w:t>pregao@iffarroupilha.edu.br</w:t>
        </w:r>
      </w:hyperlink>
      <w:proofErr w:type="gramStart"/>
      <w:r w:rsidR="00B80212">
        <w:rPr>
          <w:rFonts w:ascii="Carlito" w:hAnsi="Carlito" w:cs="Carlito"/>
          <w:color w:val="000000"/>
          <w:sz w:val="22"/>
          <w:szCs w:val="22"/>
          <w:u w:val="single"/>
        </w:rPr>
        <w:t xml:space="preserve"> </w:t>
      </w:r>
      <w:r w:rsidRPr="00F53BBA">
        <w:rPr>
          <w:rFonts w:ascii="Carlito" w:hAnsi="Carlito" w:cs="Carlito"/>
          <w:color w:val="000000"/>
          <w:sz w:val="22"/>
          <w:szCs w:val="22"/>
        </w:rPr>
        <w:t>.</w:t>
      </w:r>
      <w:proofErr w:type="gramEnd"/>
    </w:p>
    <w:p w14:paraId="3D7A89D6" w14:textId="5F577D16"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As impugnações e pedidos de esclarecimentos não suspendem os prazos previstos no certame.</w:t>
      </w:r>
    </w:p>
    <w:p w14:paraId="2106A02D" w14:textId="6341A1D2" w:rsidR="00F53BBA" w:rsidRPr="00F53BBA" w:rsidRDefault="00F53BBA" w:rsidP="00F53BBA">
      <w:pPr>
        <w:numPr>
          <w:ilvl w:val="2"/>
          <w:numId w:val="1"/>
        </w:numPr>
        <w:spacing w:before="120" w:after="120" w:line="276" w:lineRule="auto"/>
        <w:ind w:left="567" w:firstLine="0"/>
        <w:jc w:val="both"/>
        <w:rPr>
          <w:rFonts w:ascii="Arial" w:eastAsia="Times New Roman" w:hAnsi="Arial" w:cs="Arial"/>
          <w:color w:val="000000"/>
          <w:sz w:val="21"/>
          <w:szCs w:val="21"/>
        </w:rPr>
      </w:pPr>
      <w:r w:rsidRPr="00F53BBA">
        <w:rPr>
          <w:rFonts w:ascii="Arial" w:eastAsia="Times New Roman" w:hAnsi="Arial" w:cs="Arial"/>
          <w:color w:val="000000"/>
          <w:sz w:val="21"/>
          <w:szCs w:val="21"/>
        </w:rPr>
        <w:t>A concessão de efeito suspensivo à impugnação é medida excepcional e deverá ser motivada pelo agente de contratação, nos autos do processo de licitação. </w:t>
      </w:r>
    </w:p>
    <w:p w14:paraId="163B9220" w14:textId="009F3D9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Acolhida a impugnação, será definida e publicada nova data para a realização do certame.</w:t>
      </w:r>
    </w:p>
    <w:p w14:paraId="1A5C5C1E" w14:textId="77777777" w:rsidR="00CA24FB" w:rsidRPr="00836BB4" w:rsidRDefault="00CA24FB" w:rsidP="00660F89">
      <w:pPr>
        <w:pStyle w:val="Nivel01"/>
        <w:ind w:left="0" w:firstLine="0"/>
        <w:rPr>
          <w:rFonts w:ascii="Carlito" w:hAnsi="Carlito" w:cs="Carlito"/>
          <w:sz w:val="22"/>
          <w:szCs w:val="22"/>
        </w:rPr>
      </w:pPr>
      <w:r w:rsidRPr="00836BB4">
        <w:rPr>
          <w:rFonts w:ascii="Carlito" w:hAnsi="Carlito" w:cs="Carlito"/>
          <w:sz w:val="22"/>
          <w:szCs w:val="22"/>
        </w:rPr>
        <w:t>DAS DISPOSIÇÕES GERAIS</w:t>
      </w:r>
    </w:p>
    <w:p w14:paraId="00CC4C6C" w14:textId="77777777" w:rsidR="00CC6F87" w:rsidRPr="00836BB4" w:rsidRDefault="00CC6F87" w:rsidP="00FE374D">
      <w:pPr>
        <w:rPr>
          <w:rFonts w:ascii="Carlito" w:hAnsi="Carlito" w:cs="Carlito"/>
          <w:sz w:val="22"/>
          <w:szCs w:val="22"/>
        </w:rPr>
      </w:pPr>
    </w:p>
    <w:p w14:paraId="73925198" w14:textId="2E2CBF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Será divulgada ata da sessão pública no sistema eletrônico.</w:t>
      </w:r>
    </w:p>
    <w:p w14:paraId="4F513565" w14:textId="27414732"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97A4339" w14:textId="514F69C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Todas as referências de tempo no Edital, no aviso e durante a sessão pública observarão o horário de Brasília - DF.</w:t>
      </w:r>
    </w:p>
    <w:p w14:paraId="6271D23F" w14:textId="5824E8E8" w:rsidR="00C10CD1" w:rsidRPr="00A53CEA" w:rsidRDefault="00C10CD1" w:rsidP="00C10CD1">
      <w:pPr>
        <w:numPr>
          <w:ilvl w:val="1"/>
          <w:numId w:val="1"/>
        </w:numPr>
        <w:spacing w:before="120" w:after="120" w:line="276" w:lineRule="auto"/>
        <w:ind w:left="567" w:hanging="6"/>
        <w:jc w:val="both"/>
        <w:rPr>
          <w:rFonts w:ascii="Carlito" w:hAnsi="Carlito" w:cs="Carlito"/>
          <w:b/>
          <w:color w:val="000000"/>
          <w:sz w:val="22"/>
          <w:szCs w:val="22"/>
        </w:rPr>
      </w:pPr>
      <w:r w:rsidRPr="00A53CEA">
        <w:rPr>
          <w:rFonts w:ascii="Carlito" w:hAnsi="Carlito" w:cs="Carlito"/>
          <w:b/>
          <w:color w:val="000000"/>
          <w:sz w:val="22"/>
          <w:szCs w:val="22"/>
        </w:rPr>
        <w:t>A homologação do resultado desta licitação não implicará direito à contratação.</w:t>
      </w:r>
    </w:p>
    <w:p w14:paraId="439BB47F" w14:textId="06B52390"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683E68" w14:textId="51C5FB7C"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52F068F" w14:textId="4AB3C8C4"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Na contagem dos prazos estabelecidos neste Edital e seus Anexos, excluir-se-á o dia do início e incluir-se-á o do vencimento. Só se iniciam e vencem os prazos em dias de expediente na Administração.</w:t>
      </w:r>
    </w:p>
    <w:p w14:paraId="781B4934" w14:textId="2CC214F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lastRenderedPageBreak/>
        <w:t xml:space="preserve">O desatendimento de exigências formais não essenciais não importará o afastamento do licitante, desde que seja possível o aproveitamento do ato, </w:t>
      </w:r>
      <w:proofErr w:type="gramStart"/>
      <w:r w:rsidRPr="00C10CD1">
        <w:rPr>
          <w:rFonts w:ascii="Carlito" w:hAnsi="Carlito" w:cs="Carlito"/>
          <w:color w:val="000000"/>
          <w:sz w:val="22"/>
          <w:szCs w:val="22"/>
        </w:rPr>
        <w:t>observados</w:t>
      </w:r>
      <w:proofErr w:type="gramEnd"/>
      <w:r w:rsidRPr="00C10CD1">
        <w:rPr>
          <w:rFonts w:ascii="Carlito" w:hAnsi="Carlito" w:cs="Carlito"/>
          <w:color w:val="000000"/>
          <w:sz w:val="22"/>
          <w:szCs w:val="22"/>
        </w:rPr>
        <w:t xml:space="preserve"> os princípios da isonomia e do interesse público.</w:t>
      </w:r>
    </w:p>
    <w:p w14:paraId="49D44501" w14:textId="66F411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Em caso de divergência entre disposições deste Edital e de seus anexos ou demais peças que compõem o processo, prevalecerá as deste Edital.</w:t>
      </w:r>
    </w:p>
    <w:p w14:paraId="6F680D9A" w14:textId="50798DFB"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O Edital e seus anexos estão disponíveis, na íntegra, no Portal Nacional de Contratações Públicas (PNCP) e endereço eletrônico </w:t>
      </w:r>
      <w:proofErr w:type="gramStart"/>
      <w:r w:rsidRPr="00C10CD1">
        <w:rPr>
          <w:rFonts w:ascii="Carlito" w:hAnsi="Carlito" w:cs="Carlito"/>
          <w:color w:val="000000"/>
          <w:sz w:val="22"/>
          <w:szCs w:val="22"/>
        </w:rPr>
        <w:t>https</w:t>
      </w:r>
      <w:proofErr w:type="gramEnd"/>
      <w:r w:rsidRPr="00C10CD1">
        <w:rPr>
          <w:rFonts w:ascii="Carlito" w:hAnsi="Carlito" w:cs="Carlito"/>
          <w:color w:val="000000"/>
          <w:sz w:val="22"/>
          <w:szCs w:val="22"/>
        </w:rPr>
        <w:t>://www.iffarroupilha.edu.br/licitacoesadm.</w:t>
      </w:r>
    </w:p>
    <w:p w14:paraId="05DECFC6" w14:textId="7C90C59F"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Integram este Edital, para todos os fins e efeitos, os seguintes anexos:</w:t>
      </w:r>
    </w:p>
    <w:p w14:paraId="4FD59819" w14:textId="5C56D0E1" w:rsidR="00C10CD1" w:rsidRPr="00C10CD1" w:rsidRDefault="00C10CD1" w:rsidP="00C10CD1">
      <w:pPr>
        <w:numPr>
          <w:ilvl w:val="2"/>
          <w:numId w:val="1"/>
        </w:numPr>
        <w:spacing w:before="120" w:after="120" w:line="276" w:lineRule="auto"/>
        <w:ind w:left="567" w:firstLine="0"/>
        <w:jc w:val="both"/>
        <w:rPr>
          <w:rFonts w:ascii="Arial" w:eastAsia="Times New Roman" w:hAnsi="Arial" w:cs="Arial"/>
          <w:b/>
          <w:color w:val="000000"/>
          <w:sz w:val="21"/>
          <w:szCs w:val="21"/>
        </w:rPr>
      </w:pPr>
      <w:r w:rsidRPr="00C10CD1">
        <w:rPr>
          <w:rFonts w:ascii="Arial" w:eastAsia="Times New Roman" w:hAnsi="Arial" w:cs="Arial"/>
          <w:b/>
          <w:color w:val="000000"/>
          <w:sz w:val="21"/>
          <w:szCs w:val="21"/>
        </w:rPr>
        <w:t>ANEXO I - Termo de Referência</w:t>
      </w:r>
    </w:p>
    <w:p w14:paraId="461A270B" w14:textId="35940449" w:rsidR="00C10CD1" w:rsidRDefault="00470EE4" w:rsidP="00470EE4">
      <w:pPr>
        <w:numPr>
          <w:ilvl w:val="3"/>
          <w:numId w:val="1"/>
        </w:numPr>
        <w:spacing w:before="120" w:after="120" w:line="276" w:lineRule="auto"/>
        <w:jc w:val="both"/>
        <w:rPr>
          <w:rFonts w:ascii="Arial" w:eastAsia="Times New Roman" w:hAnsi="Arial" w:cs="Arial"/>
          <w:b/>
          <w:color w:val="000000"/>
          <w:sz w:val="21"/>
          <w:szCs w:val="21"/>
        </w:rPr>
      </w:pPr>
      <w:r>
        <w:rPr>
          <w:rFonts w:ascii="Arial" w:eastAsia="Times New Roman" w:hAnsi="Arial" w:cs="Arial"/>
          <w:b/>
          <w:color w:val="000000"/>
          <w:sz w:val="21"/>
          <w:szCs w:val="21"/>
        </w:rPr>
        <w:t>Apêndice I do ANEXO I</w:t>
      </w:r>
      <w:r w:rsidR="00C10CD1" w:rsidRPr="00C10CD1">
        <w:rPr>
          <w:rFonts w:ascii="Arial" w:eastAsia="Times New Roman" w:hAnsi="Arial" w:cs="Arial"/>
          <w:b/>
          <w:color w:val="000000"/>
          <w:sz w:val="21"/>
          <w:szCs w:val="21"/>
        </w:rPr>
        <w:t xml:space="preserve"> – </w:t>
      </w:r>
      <w:r w:rsidRPr="00470EE4">
        <w:rPr>
          <w:rFonts w:ascii="Arial" w:eastAsia="Times New Roman" w:hAnsi="Arial" w:cs="Arial"/>
          <w:b/>
          <w:color w:val="000000"/>
          <w:sz w:val="21"/>
          <w:szCs w:val="21"/>
        </w:rPr>
        <w:t>Estudo Técnico Preliminar</w:t>
      </w:r>
    </w:p>
    <w:p w14:paraId="27373207" w14:textId="729303E2" w:rsidR="00470EE4" w:rsidRPr="001D190D" w:rsidRDefault="00470EE4" w:rsidP="00470EE4">
      <w:pPr>
        <w:numPr>
          <w:ilvl w:val="3"/>
          <w:numId w:val="1"/>
        </w:numPr>
        <w:spacing w:before="120" w:after="120" w:line="276" w:lineRule="auto"/>
        <w:jc w:val="both"/>
        <w:rPr>
          <w:rFonts w:ascii="Arial" w:eastAsia="Times New Roman" w:hAnsi="Arial" w:cs="Arial"/>
          <w:b/>
          <w:color w:val="000000"/>
          <w:sz w:val="21"/>
          <w:szCs w:val="21"/>
        </w:rPr>
      </w:pPr>
      <w:r>
        <w:rPr>
          <w:rFonts w:ascii="Arial" w:eastAsia="Times New Roman" w:hAnsi="Arial" w:cs="Arial"/>
          <w:b/>
          <w:color w:val="000000"/>
          <w:sz w:val="21"/>
          <w:szCs w:val="21"/>
        </w:rPr>
        <w:t xml:space="preserve">Apêndice II do </w:t>
      </w:r>
      <w:r w:rsidRPr="001D190D">
        <w:rPr>
          <w:rFonts w:ascii="Arial" w:eastAsia="Times New Roman" w:hAnsi="Arial" w:cs="Arial"/>
          <w:b/>
          <w:color w:val="000000"/>
          <w:sz w:val="21"/>
          <w:szCs w:val="21"/>
        </w:rPr>
        <w:t>ANEXO I – Relação de locais de entrega</w:t>
      </w:r>
    </w:p>
    <w:p w14:paraId="74589DA5" w14:textId="0CDB0E32" w:rsidR="00C10CD1" w:rsidRDefault="00470EE4" w:rsidP="00470EE4">
      <w:pPr>
        <w:numPr>
          <w:ilvl w:val="2"/>
          <w:numId w:val="1"/>
        </w:numPr>
        <w:spacing w:before="120" w:after="120" w:line="276" w:lineRule="auto"/>
        <w:ind w:left="567" w:firstLine="0"/>
        <w:jc w:val="both"/>
        <w:rPr>
          <w:rFonts w:ascii="Arial" w:eastAsia="Times New Roman" w:hAnsi="Arial" w:cs="Arial"/>
          <w:b/>
          <w:color w:val="000000"/>
          <w:sz w:val="21"/>
          <w:szCs w:val="21"/>
        </w:rPr>
      </w:pPr>
      <w:r>
        <w:rPr>
          <w:rFonts w:ascii="Arial" w:eastAsia="Times New Roman" w:hAnsi="Arial" w:cs="Arial"/>
          <w:b/>
          <w:color w:val="000000"/>
          <w:sz w:val="21"/>
          <w:szCs w:val="21"/>
        </w:rPr>
        <w:t>ANEXO II</w:t>
      </w:r>
      <w:r w:rsidR="00C10CD1" w:rsidRPr="00C10CD1">
        <w:rPr>
          <w:rFonts w:ascii="Arial" w:eastAsia="Times New Roman" w:hAnsi="Arial" w:cs="Arial"/>
          <w:b/>
          <w:color w:val="000000"/>
          <w:sz w:val="21"/>
          <w:szCs w:val="21"/>
        </w:rPr>
        <w:t xml:space="preserve"> – </w:t>
      </w:r>
      <w:r w:rsidRPr="00470EE4">
        <w:rPr>
          <w:rFonts w:ascii="Arial" w:eastAsia="Times New Roman" w:hAnsi="Arial" w:cs="Arial"/>
          <w:b/>
          <w:color w:val="000000"/>
          <w:sz w:val="21"/>
          <w:szCs w:val="21"/>
        </w:rPr>
        <w:t>Minuta de Ata de Registro de Preço</w:t>
      </w:r>
    </w:p>
    <w:p w14:paraId="20D3492C" w14:textId="373A0C0A" w:rsidR="001D190D" w:rsidRPr="001D190D" w:rsidRDefault="001D190D" w:rsidP="001D190D">
      <w:pPr>
        <w:numPr>
          <w:ilvl w:val="2"/>
          <w:numId w:val="1"/>
        </w:numPr>
        <w:spacing w:before="120" w:after="120" w:line="276" w:lineRule="auto"/>
        <w:ind w:left="567" w:firstLine="0"/>
        <w:jc w:val="both"/>
        <w:rPr>
          <w:rFonts w:ascii="Arial" w:eastAsia="Times New Roman" w:hAnsi="Arial" w:cs="Arial"/>
          <w:b/>
          <w:color w:val="000000"/>
          <w:sz w:val="21"/>
          <w:szCs w:val="21"/>
        </w:rPr>
      </w:pPr>
      <w:r w:rsidRPr="001D190D">
        <w:rPr>
          <w:rFonts w:ascii="Arial" w:eastAsia="Times New Roman" w:hAnsi="Arial" w:cs="Arial"/>
          <w:b/>
          <w:color w:val="000000"/>
          <w:sz w:val="21"/>
          <w:szCs w:val="21"/>
        </w:rPr>
        <w:t xml:space="preserve">ANEXO </w:t>
      </w:r>
      <w:r w:rsidR="00470EE4">
        <w:rPr>
          <w:rFonts w:ascii="Arial" w:eastAsia="Times New Roman" w:hAnsi="Arial" w:cs="Arial"/>
          <w:b/>
          <w:color w:val="000000"/>
          <w:sz w:val="21"/>
          <w:szCs w:val="21"/>
        </w:rPr>
        <w:t>III</w:t>
      </w:r>
      <w:r w:rsidRPr="001D190D">
        <w:rPr>
          <w:rFonts w:ascii="Arial" w:eastAsia="Times New Roman" w:hAnsi="Arial" w:cs="Arial"/>
          <w:b/>
          <w:color w:val="000000"/>
          <w:sz w:val="21"/>
          <w:szCs w:val="21"/>
        </w:rPr>
        <w:t xml:space="preserve"> – </w:t>
      </w:r>
      <w:r w:rsidR="00470EE4" w:rsidRPr="00C10CD1">
        <w:rPr>
          <w:rFonts w:ascii="Arial" w:eastAsia="Times New Roman" w:hAnsi="Arial" w:cs="Arial"/>
          <w:b/>
          <w:color w:val="000000"/>
          <w:sz w:val="21"/>
          <w:szCs w:val="21"/>
        </w:rPr>
        <w:t>Modelo de proposta</w:t>
      </w:r>
    </w:p>
    <w:p w14:paraId="43EC64FB" w14:textId="77777777" w:rsidR="00AC1661" w:rsidRDefault="00AC1661" w:rsidP="006327DE">
      <w:pPr>
        <w:pStyle w:val="Nivel01"/>
        <w:numPr>
          <w:ilvl w:val="0"/>
          <w:numId w:val="0"/>
        </w:numPr>
        <w:spacing w:after="240" w:line="276" w:lineRule="auto"/>
        <w:ind w:right="-15"/>
        <w:jc w:val="right"/>
        <w:rPr>
          <w:rFonts w:ascii="Carlito" w:hAnsi="Carlito" w:cs="Carlito"/>
          <w:b w:val="0"/>
          <w:sz w:val="22"/>
        </w:rPr>
      </w:pPr>
    </w:p>
    <w:p w14:paraId="1D236681" w14:textId="19D76E95" w:rsidR="006327DE" w:rsidRPr="00C76488" w:rsidRDefault="006327DE" w:rsidP="006327DE">
      <w:pPr>
        <w:pStyle w:val="Nivel01"/>
        <w:numPr>
          <w:ilvl w:val="0"/>
          <w:numId w:val="0"/>
        </w:numPr>
        <w:spacing w:after="240" w:line="276" w:lineRule="auto"/>
        <w:ind w:right="-15"/>
        <w:jc w:val="right"/>
        <w:rPr>
          <w:rFonts w:ascii="Carlito" w:hAnsi="Carlito" w:cs="Carlito"/>
          <w:b w:val="0"/>
          <w:sz w:val="22"/>
        </w:rPr>
      </w:pPr>
      <w:r w:rsidRPr="00C76488">
        <w:rPr>
          <w:rFonts w:ascii="Carlito" w:hAnsi="Carlito" w:cs="Carlito"/>
          <w:b w:val="0"/>
          <w:sz w:val="22"/>
        </w:rPr>
        <w:t xml:space="preserve">Santa Maria - RS, </w:t>
      </w:r>
      <w:r w:rsidR="00201648">
        <w:rPr>
          <w:rFonts w:ascii="Carlito" w:hAnsi="Carlito" w:cs="Carlito"/>
          <w:b w:val="0"/>
          <w:sz w:val="22"/>
        </w:rPr>
        <w:t>04</w:t>
      </w:r>
      <w:r w:rsidR="00470EE4">
        <w:rPr>
          <w:rFonts w:ascii="Carlito" w:hAnsi="Carlito" w:cs="Carlito"/>
          <w:b w:val="0"/>
          <w:sz w:val="22"/>
        </w:rPr>
        <w:t xml:space="preserve"> de março</w:t>
      </w:r>
      <w:r>
        <w:rPr>
          <w:rFonts w:ascii="Carlito" w:hAnsi="Carlito" w:cs="Carlito"/>
          <w:b w:val="0"/>
          <w:sz w:val="22"/>
        </w:rPr>
        <w:t xml:space="preserve"> de 2024</w:t>
      </w:r>
      <w:r w:rsidRPr="00C76488">
        <w:rPr>
          <w:rFonts w:ascii="Carlito" w:hAnsi="Carlito" w:cs="Carlito"/>
          <w:b w:val="0"/>
          <w:sz w:val="22"/>
        </w:rPr>
        <w:t xml:space="preserve">. </w:t>
      </w:r>
    </w:p>
    <w:p w14:paraId="73505DD5" w14:textId="77777777" w:rsidR="00C10CD1" w:rsidRDefault="00C10CD1" w:rsidP="006327DE">
      <w:pPr>
        <w:pStyle w:val="Nivel01"/>
        <w:numPr>
          <w:ilvl w:val="0"/>
          <w:numId w:val="0"/>
        </w:numPr>
        <w:spacing w:after="240" w:line="276" w:lineRule="auto"/>
        <w:ind w:right="-15"/>
        <w:jc w:val="center"/>
        <w:rPr>
          <w:rFonts w:ascii="Carlito" w:hAnsi="Carlito" w:cs="Carlito"/>
          <w:b w:val="0"/>
          <w:sz w:val="22"/>
        </w:rPr>
      </w:pPr>
    </w:p>
    <w:p w14:paraId="4B4956E8" w14:textId="77777777" w:rsidR="00470EE4" w:rsidRDefault="00470EE4" w:rsidP="00470EE4"/>
    <w:p w14:paraId="5797E5A3" w14:textId="77777777" w:rsidR="00470EE4" w:rsidRPr="00470EE4" w:rsidRDefault="00470EE4" w:rsidP="00470EE4"/>
    <w:p w14:paraId="6D2CA465"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r w:rsidRPr="006327DE">
        <w:rPr>
          <w:rFonts w:ascii="Carlito" w:hAnsi="Carlito" w:cs="Carlito"/>
          <w:b w:val="0"/>
          <w:sz w:val="22"/>
        </w:rPr>
        <w:t>MIRIAN ROSANI CRIVELARO KOVHAUTT</w:t>
      </w:r>
      <w:bookmarkStart w:id="2" w:name="_GoBack"/>
      <w:bookmarkEnd w:id="2"/>
    </w:p>
    <w:p w14:paraId="64ABA5CF"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r w:rsidRPr="00C10CD1">
        <w:rPr>
          <w:rFonts w:ascii="Carlito" w:hAnsi="Carlito" w:cs="Carlito"/>
          <w:b w:val="0"/>
          <w:sz w:val="22"/>
        </w:rPr>
        <w:t>SIAPE nº. 3107587</w:t>
      </w:r>
    </w:p>
    <w:p w14:paraId="2804DE6D"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r w:rsidRPr="00C10CD1">
        <w:rPr>
          <w:rFonts w:ascii="Carlito" w:hAnsi="Carlito" w:cs="Carlito"/>
          <w:b w:val="0"/>
          <w:sz w:val="22"/>
        </w:rPr>
        <w:t>Pró-Reitora de Administração</w:t>
      </w:r>
    </w:p>
    <w:p w14:paraId="5FF9621E" w14:textId="77777777" w:rsidR="006327DE" w:rsidRPr="00C76488" w:rsidRDefault="006327DE" w:rsidP="006327DE">
      <w:pPr>
        <w:pStyle w:val="Nivel01"/>
        <w:numPr>
          <w:ilvl w:val="0"/>
          <w:numId w:val="0"/>
        </w:numPr>
        <w:spacing w:after="240" w:line="276" w:lineRule="auto"/>
        <w:ind w:right="-15"/>
        <w:jc w:val="center"/>
        <w:rPr>
          <w:rFonts w:ascii="Carlito" w:hAnsi="Carlito" w:cs="Carlito"/>
          <w:b w:val="0"/>
          <w:sz w:val="22"/>
        </w:rPr>
      </w:pPr>
      <w:r w:rsidRPr="00C76488">
        <w:rPr>
          <w:rFonts w:ascii="Carlito" w:hAnsi="Carlito" w:cs="Carlito"/>
          <w:b w:val="0"/>
          <w:sz w:val="22"/>
        </w:rPr>
        <w:t>Ordenadora de Despesas</w:t>
      </w:r>
    </w:p>
    <w:sectPr w:rsidR="006327DE" w:rsidRPr="00C76488" w:rsidSect="00AE5C4E">
      <w:headerReference w:type="default" r:id="rId1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C08BF" w14:textId="77777777" w:rsidR="001A1FA2" w:rsidRDefault="001A1FA2">
      <w:r>
        <w:separator/>
      </w:r>
    </w:p>
  </w:endnote>
  <w:endnote w:type="continuationSeparator" w:id="0">
    <w:p w14:paraId="3BEE9842" w14:textId="77777777" w:rsidR="001A1FA2" w:rsidRDefault="001A1FA2">
      <w:r>
        <w:continuationSeparator/>
      </w:r>
    </w:p>
  </w:endnote>
  <w:endnote w:type="continuationNotice" w:id="1">
    <w:p w14:paraId="6EA5891F" w14:textId="77777777" w:rsidR="001A1FA2" w:rsidRDefault="001A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sig w:usb0="00000001"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6344F" w14:textId="77777777" w:rsidR="001A1FA2" w:rsidRDefault="001A1FA2">
      <w:r>
        <w:separator/>
      </w:r>
    </w:p>
  </w:footnote>
  <w:footnote w:type="continuationSeparator" w:id="0">
    <w:p w14:paraId="0B0CC657" w14:textId="77777777" w:rsidR="001A1FA2" w:rsidRDefault="001A1FA2">
      <w:r>
        <w:continuationSeparator/>
      </w:r>
    </w:p>
  </w:footnote>
  <w:footnote w:type="continuationNotice" w:id="1">
    <w:p w14:paraId="18C74C29" w14:textId="77777777" w:rsidR="001A1FA2" w:rsidRDefault="001A1F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932F0" w14:textId="77777777" w:rsidR="00AE5C4E" w:rsidRPr="00762513" w:rsidRDefault="00AE5C4E" w:rsidP="00AE5C4E">
    <w:pPr>
      <w:pStyle w:val="LO-normal"/>
      <w:shd w:val="clear" w:color="auto" w:fill="auto"/>
      <w:spacing w:before="0" w:after="0" w:line="240" w:lineRule="auto"/>
      <w:ind w:firstLine="0"/>
      <w:jc w:val="center"/>
      <w:rPr>
        <w:sz w:val="16"/>
        <w:szCs w:val="16"/>
      </w:rPr>
    </w:pPr>
    <w:r w:rsidRPr="00762513">
      <w:rPr>
        <w:noProof/>
        <w:sz w:val="16"/>
        <w:szCs w:val="16"/>
        <w:lang w:eastAsia="pt-BR" w:bidi="ar-SA"/>
      </w:rPr>
      <w:drawing>
        <wp:inline distT="0" distB="0" distL="0" distR="0" wp14:anchorId="7A6946DF" wp14:editId="33D0D2EC">
          <wp:extent cx="896620" cy="744220"/>
          <wp:effectExtent l="0" t="0" r="0" b="0"/>
          <wp:docPr id="9" name="image1.png"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descr="Diagrama&#10;&#10;Descrição gerada automaticamente"/>
                  <pic:cNvPicPr>
                    <a:picLocks noChangeAspect="1" noChangeArrowheads="1"/>
                  </pic:cNvPicPr>
                </pic:nvPicPr>
                <pic:blipFill>
                  <a:blip r:embed="rId1"/>
                  <a:stretch>
                    <a:fillRect/>
                  </a:stretch>
                </pic:blipFill>
                <pic:spPr bwMode="auto">
                  <a:xfrm>
                    <a:off x="0" y="0"/>
                    <a:ext cx="896620" cy="744220"/>
                  </a:xfrm>
                  <a:prstGeom prst="rect">
                    <a:avLst/>
                  </a:prstGeom>
                </pic:spPr>
              </pic:pic>
            </a:graphicData>
          </a:graphic>
        </wp:inline>
      </w:drawing>
    </w:r>
  </w:p>
  <w:p w14:paraId="44C3E521"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MINISTÉRIO DA EDUCAÇÃO</w:t>
    </w:r>
  </w:p>
  <w:p w14:paraId="2A39FB08"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SECRETARIA DE EDUCAÇÃO PROFISSIONAL E TECNOLÓGICA</w:t>
    </w:r>
  </w:p>
  <w:p w14:paraId="0D6025CB"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 xml:space="preserve">INSTITUTO FEDERAL DE EDUCAÇÃO, CIÊNCIA E TECNOLOGIA </w:t>
    </w:r>
    <w:proofErr w:type="gramStart"/>
    <w:r w:rsidRPr="00E6434E">
      <w:rPr>
        <w:rFonts w:ascii="Carlito" w:eastAsia="Calibri" w:hAnsi="Carlito" w:cs="Carlito"/>
        <w:b/>
        <w:sz w:val="18"/>
        <w:szCs w:val="18"/>
      </w:rPr>
      <w:t>FARROUPILHA</w:t>
    </w:r>
    <w:proofErr w:type="gramEnd"/>
  </w:p>
  <w:p w14:paraId="3C96A5F4"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REITORIA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7B57001D"/>
    <w:multiLevelType w:val="multilevel"/>
    <w:tmpl w:val="EA2C429C"/>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lowerLetter"/>
      <w:lvlText w:val="%3."/>
      <w:lvlJc w:val="left"/>
      <w:pPr>
        <w:ind w:left="1497"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0"/>
  </w:num>
  <w:num w:numId="3">
    <w:abstractNumId w:val="12"/>
  </w:num>
  <w:num w:numId="4">
    <w:abstractNumId w:val="15"/>
  </w:num>
  <w:num w:numId="5">
    <w:abstractNumId w:val="8"/>
  </w:num>
  <w:num w:numId="6">
    <w:abstractNumId w:val="6"/>
  </w:num>
  <w:num w:numId="7">
    <w:abstractNumId w:val="9"/>
  </w:num>
  <w:num w:numId="8">
    <w:abstractNumId w:val="11"/>
  </w:num>
  <w:num w:numId="9">
    <w:abstractNumId w:val="4"/>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20"/>
    </w:lvlOverride>
  </w:num>
  <w:num w:numId="13">
    <w:abstractNumId w:val="4"/>
  </w:num>
  <w:num w:numId="14">
    <w:abstractNumId w:val="4"/>
    <w:lvlOverride w:ilvl="0">
      <w:startOverride w:val="20"/>
    </w:lvlOverride>
    <w:lvlOverride w:ilvl="1">
      <w:startOverride w:val="1"/>
    </w:lvlOverride>
  </w:num>
  <w:num w:numId="15">
    <w:abstractNumId w:val="13"/>
  </w:num>
  <w:num w:numId="16">
    <w:abstractNumId w:val="10"/>
  </w:num>
  <w:num w:numId="17">
    <w:abstractNumId w:val="1"/>
  </w:num>
  <w:num w:numId="18">
    <w:abstractNumId w:val="7"/>
  </w:num>
  <w:num w:numId="19">
    <w:abstractNumId w:val="2"/>
  </w:num>
  <w:num w:numId="20">
    <w:abstractNumId w:val="4"/>
    <w:lvlOverride w:ilvl="0">
      <w:startOverride w:val="9"/>
    </w:lvlOverride>
    <w:lvlOverride w:ilvl="1">
      <w:startOverride w:val="5"/>
    </w:lvlOverride>
  </w:num>
  <w:num w:numId="21">
    <w:abstractNumId w:val="4"/>
    <w:lvlOverride w:ilvl="0">
      <w:startOverride w:val="9"/>
    </w:lvlOverride>
    <w:lvlOverride w:ilvl="1">
      <w:startOverride w:val="13"/>
    </w:lvlOverride>
    <w:lvlOverride w:ilvl="2">
      <w:startOverride w:val="1"/>
    </w:lvlOverride>
  </w:num>
  <w:num w:numId="22">
    <w:abstractNumId w:val="3"/>
  </w:num>
  <w:num w:numId="23">
    <w:abstractNumId w:val="4"/>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531"/>
    <w:rsid w:val="000066C8"/>
    <w:rsid w:val="000069B4"/>
    <w:rsid w:val="000070AF"/>
    <w:rsid w:val="000073F3"/>
    <w:rsid w:val="0000756E"/>
    <w:rsid w:val="00007E0D"/>
    <w:rsid w:val="00010C6A"/>
    <w:rsid w:val="00011390"/>
    <w:rsid w:val="000122C1"/>
    <w:rsid w:val="00012A11"/>
    <w:rsid w:val="00014236"/>
    <w:rsid w:val="0001427F"/>
    <w:rsid w:val="0001451E"/>
    <w:rsid w:val="00014820"/>
    <w:rsid w:val="00014B1F"/>
    <w:rsid w:val="00014E7A"/>
    <w:rsid w:val="00014FC0"/>
    <w:rsid w:val="00015076"/>
    <w:rsid w:val="00015651"/>
    <w:rsid w:val="000156E9"/>
    <w:rsid w:val="00015783"/>
    <w:rsid w:val="00015D4B"/>
    <w:rsid w:val="00016655"/>
    <w:rsid w:val="0002118D"/>
    <w:rsid w:val="000212C9"/>
    <w:rsid w:val="0002260C"/>
    <w:rsid w:val="0002289A"/>
    <w:rsid w:val="000229B1"/>
    <w:rsid w:val="00022BA7"/>
    <w:rsid w:val="0002306D"/>
    <w:rsid w:val="00023CDD"/>
    <w:rsid w:val="000242C8"/>
    <w:rsid w:val="00025B38"/>
    <w:rsid w:val="00025E06"/>
    <w:rsid w:val="00027155"/>
    <w:rsid w:val="000277DE"/>
    <w:rsid w:val="00027933"/>
    <w:rsid w:val="00027A5D"/>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303"/>
    <w:rsid w:val="00053E65"/>
    <w:rsid w:val="00055034"/>
    <w:rsid w:val="00055889"/>
    <w:rsid w:val="00055C19"/>
    <w:rsid w:val="00055F99"/>
    <w:rsid w:val="00056433"/>
    <w:rsid w:val="000564D1"/>
    <w:rsid w:val="000569FA"/>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1FF"/>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5D55"/>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663A"/>
    <w:rsid w:val="000B7B55"/>
    <w:rsid w:val="000C052F"/>
    <w:rsid w:val="000C123B"/>
    <w:rsid w:val="000C1883"/>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F96"/>
    <w:rsid w:val="000F5A07"/>
    <w:rsid w:val="000F68B7"/>
    <w:rsid w:val="000F7E0A"/>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6B0"/>
    <w:rsid w:val="00106B39"/>
    <w:rsid w:val="0010712C"/>
    <w:rsid w:val="00110305"/>
    <w:rsid w:val="001103FF"/>
    <w:rsid w:val="00110909"/>
    <w:rsid w:val="001116F8"/>
    <w:rsid w:val="00111C8B"/>
    <w:rsid w:val="00112A6A"/>
    <w:rsid w:val="00112ABD"/>
    <w:rsid w:val="00112FE2"/>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436"/>
    <w:rsid w:val="00126D51"/>
    <w:rsid w:val="0012731E"/>
    <w:rsid w:val="0012744D"/>
    <w:rsid w:val="001274A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9EE"/>
    <w:rsid w:val="0014325E"/>
    <w:rsid w:val="00143845"/>
    <w:rsid w:val="00143E29"/>
    <w:rsid w:val="001443B4"/>
    <w:rsid w:val="0014670B"/>
    <w:rsid w:val="00146BDF"/>
    <w:rsid w:val="00147E9A"/>
    <w:rsid w:val="00150079"/>
    <w:rsid w:val="00150295"/>
    <w:rsid w:val="001516EA"/>
    <w:rsid w:val="0015172D"/>
    <w:rsid w:val="00152605"/>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1862"/>
    <w:rsid w:val="0017284B"/>
    <w:rsid w:val="00172A0F"/>
    <w:rsid w:val="0017326E"/>
    <w:rsid w:val="00174CAA"/>
    <w:rsid w:val="00174D48"/>
    <w:rsid w:val="00174F1B"/>
    <w:rsid w:val="00175239"/>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37C4"/>
    <w:rsid w:val="00194118"/>
    <w:rsid w:val="00194866"/>
    <w:rsid w:val="00194F7C"/>
    <w:rsid w:val="001959DA"/>
    <w:rsid w:val="00195BE5"/>
    <w:rsid w:val="00197542"/>
    <w:rsid w:val="001979BA"/>
    <w:rsid w:val="001A0186"/>
    <w:rsid w:val="001A13FA"/>
    <w:rsid w:val="001A1732"/>
    <w:rsid w:val="001A1FA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F32"/>
    <w:rsid w:val="001C41C8"/>
    <w:rsid w:val="001C48B6"/>
    <w:rsid w:val="001C4C04"/>
    <w:rsid w:val="001C57FF"/>
    <w:rsid w:val="001C59C0"/>
    <w:rsid w:val="001C5FEE"/>
    <w:rsid w:val="001C694F"/>
    <w:rsid w:val="001C6C9C"/>
    <w:rsid w:val="001C70DB"/>
    <w:rsid w:val="001C721E"/>
    <w:rsid w:val="001C72CA"/>
    <w:rsid w:val="001D190D"/>
    <w:rsid w:val="001D288E"/>
    <w:rsid w:val="001D28CC"/>
    <w:rsid w:val="001D2907"/>
    <w:rsid w:val="001D2C58"/>
    <w:rsid w:val="001D3305"/>
    <w:rsid w:val="001D3368"/>
    <w:rsid w:val="001D3951"/>
    <w:rsid w:val="001D3BA3"/>
    <w:rsid w:val="001D3ED8"/>
    <w:rsid w:val="001D4665"/>
    <w:rsid w:val="001D4EF3"/>
    <w:rsid w:val="001D6554"/>
    <w:rsid w:val="001D6EE5"/>
    <w:rsid w:val="001D7B52"/>
    <w:rsid w:val="001E053E"/>
    <w:rsid w:val="001E093F"/>
    <w:rsid w:val="001E1335"/>
    <w:rsid w:val="001E1412"/>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648"/>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5EC5"/>
    <w:rsid w:val="00226061"/>
    <w:rsid w:val="0022617E"/>
    <w:rsid w:val="00226320"/>
    <w:rsid w:val="002267BC"/>
    <w:rsid w:val="002273DE"/>
    <w:rsid w:val="00227861"/>
    <w:rsid w:val="00227F96"/>
    <w:rsid w:val="00230C82"/>
    <w:rsid w:val="00231E9C"/>
    <w:rsid w:val="002322DE"/>
    <w:rsid w:val="002333D7"/>
    <w:rsid w:val="002345B4"/>
    <w:rsid w:val="00235187"/>
    <w:rsid w:val="00236150"/>
    <w:rsid w:val="00236166"/>
    <w:rsid w:val="00236EF6"/>
    <w:rsid w:val="00240B17"/>
    <w:rsid w:val="00241680"/>
    <w:rsid w:val="00241D78"/>
    <w:rsid w:val="0024516A"/>
    <w:rsid w:val="00245337"/>
    <w:rsid w:val="00245C2C"/>
    <w:rsid w:val="002463FA"/>
    <w:rsid w:val="00246DAE"/>
    <w:rsid w:val="00250C01"/>
    <w:rsid w:val="002521DC"/>
    <w:rsid w:val="00252859"/>
    <w:rsid w:val="00253319"/>
    <w:rsid w:val="002538B4"/>
    <w:rsid w:val="002538E3"/>
    <w:rsid w:val="00253C18"/>
    <w:rsid w:val="00253EDB"/>
    <w:rsid w:val="00255593"/>
    <w:rsid w:val="00255907"/>
    <w:rsid w:val="0025592E"/>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386A"/>
    <w:rsid w:val="00263A2E"/>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3DEA"/>
    <w:rsid w:val="002840F4"/>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7CA"/>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E55"/>
    <w:rsid w:val="002B0A54"/>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96F"/>
    <w:rsid w:val="002C4E86"/>
    <w:rsid w:val="002C54C1"/>
    <w:rsid w:val="002C5E97"/>
    <w:rsid w:val="002C661C"/>
    <w:rsid w:val="002C72B3"/>
    <w:rsid w:val="002C7B23"/>
    <w:rsid w:val="002C7EDE"/>
    <w:rsid w:val="002D04FB"/>
    <w:rsid w:val="002D07BF"/>
    <w:rsid w:val="002D0B6B"/>
    <w:rsid w:val="002D14AB"/>
    <w:rsid w:val="002D1B50"/>
    <w:rsid w:val="002D21D8"/>
    <w:rsid w:val="002D5122"/>
    <w:rsid w:val="002D5CA9"/>
    <w:rsid w:val="002D6984"/>
    <w:rsid w:val="002D6BF6"/>
    <w:rsid w:val="002D78B4"/>
    <w:rsid w:val="002D7C8E"/>
    <w:rsid w:val="002E12BE"/>
    <w:rsid w:val="002E15A7"/>
    <w:rsid w:val="002E160F"/>
    <w:rsid w:val="002E1EE8"/>
    <w:rsid w:val="002E2074"/>
    <w:rsid w:val="002E276E"/>
    <w:rsid w:val="002E2B74"/>
    <w:rsid w:val="002E3B9D"/>
    <w:rsid w:val="002E3EEA"/>
    <w:rsid w:val="002E3F91"/>
    <w:rsid w:val="002E40C5"/>
    <w:rsid w:val="002E4709"/>
    <w:rsid w:val="002E480D"/>
    <w:rsid w:val="002E5386"/>
    <w:rsid w:val="002E544D"/>
    <w:rsid w:val="002E5E2E"/>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52E5"/>
    <w:rsid w:val="002F6672"/>
    <w:rsid w:val="002F6A58"/>
    <w:rsid w:val="002F717F"/>
    <w:rsid w:val="002F7EB1"/>
    <w:rsid w:val="00302138"/>
    <w:rsid w:val="00302A6E"/>
    <w:rsid w:val="00303864"/>
    <w:rsid w:val="00303DF2"/>
    <w:rsid w:val="00304AEA"/>
    <w:rsid w:val="00304B56"/>
    <w:rsid w:val="0030506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19A"/>
    <w:rsid w:val="0033777C"/>
    <w:rsid w:val="0033795C"/>
    <w:rsid w:val="0034018E"/>
    <w:rsid w:val="00340192"/>
    <w:rsid w:val="00340692"/>
    <w:rsid w:val="00340EE0"/>
    <w:rsid w:val="00340FFA"/>
    <w:rsid w:val="00341146"/>
    <w:rsid w:val="003412B1"/>
    <w:rsid w:val="003415B6"/>
    <w:rsid w:val="00341B71"/>
    <w:rsid w:val="00342322"/>
    <w:rsid w:val="00342A21"/>
    <w:rsid w:val="00342AA1"/>
    <w:rsid w:val="00342CB9"/>
    <w:rsid w:val="00343032"/>
    <w:rsid w:val="00343533"/>
    <w:rsid w:val="00343A5B"/>
    <w:rsid w:val="00343C3E"/>
    <w:rsid w:val="00343DE8"/>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8BA"/>
    <w:rsid w:val="00364F4B"/>
    <w:rsid w:val="00365C7D"/>
    <w:rsid w:val="003664F7"/>
    <w:rsid w:val="00366705"/>
    <w:rsid w:val="003671ED"/>
    <w:rsid w:val="00367D72"/>
    <w:rsid w:val="00367EF6"/>
    <w:rsid w:val="00370241"/>
    <w:rsid w:val="00370FE8"/>
    <w:rsid w:val="0037125D"/>
    <w:rsid w:val="00371E7E"/>
    <w:rsid w:val="00371EF6"/>
    <w:rsid w:val="00372512"/>
    <w:rsid w:val="00373F2A"/>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131"/>
    <w:rsid w:val="003A5367"/>
    <w:rsid w:val="003A54A7"/>
    <w:rsid w:val="003A71A0"/>
    <w:rsid w:val="003A728F"/>
    <w:rsid w:val="003A73C1"/>
    <w:rsid w:val="003A7599"/>
    <w:rsid w:val="003A79B2"/>
    <w:rsid w:val="003A7B29"/>
    <w:rsid w:val="003B01FD"/>
    <w:rsid w:val="003B09A5"/>
    <w:rsid w:val="003B0D27"/>
    <w:rsid w:val="003B219B"/>
    <w:rsid w:val="003B2B65"/>
    <w:rsid w:val="003B336A"/>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609E"/>
    <w:rsid w:val="003C6275"/>
    <w:rsid w:val="003C62F2"/>
    <w:rsid w:val="003C65E9"/>
    <w:rsid w:val="003C6615"/>
    <w:rsid w:val="003C6AD6"/>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181"/>
    <w:rsid w:val="003E4719"/>
    <w:rsid w:val="003E4927"/>
    <w:rsid w:val="003E4D76"/>
    <w:rsid w:val="003E5379"/>
    <w:rsid w:val="003E55B1"/>
    <w:rsid w:val="003E6D56"/>
    <w:rsid w:val="003E74B0"/>
    <w:rsid w:val="003E7D88"/>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5CD4"/>
    <w:rsid w:val="003F6883"/>
    <w:rsid w:val="003F6E6A"/>
    <w:rsid w:val="003F6F05"/>
    <w:rsid w:val="003F7C89"/>
    <w:rsid w:val="00400200"/>
    <w:rsid w:val="004011D9"/>
    <w:rsid w:val="00401A9B"/>
    <w:rsid w:val="004021DF"/>
    <w:rsid w:val="00402F6A"/>
    <w:rsid w:val="004035E5"/>
    <w:rsid w:val="004036E0"/>
    <w:rsid w:val="004037DD"/>
    <w:rsid w:val="00403EDC"/>
    <w:rsid w:val="00404065"/>
    <w:rsid w:val="0040443F"/>
    <w:rsid w:val="004053E1"/>
    <w:rsid w:val="00405763"/>
    <w:rsid w:val="00406952"/>
    <w:rsid w:val="00407603"/>
    <w:rsid w:val="004076F7"/>
    <w:rsid w:val="00407F1C"/>
    <w:rsid w:val="004120A5"/>
    <w:rsid w:val="004122ED"/>
    <w:rsid w:val="00412C7A"/>
    <w:rsid w:val="00413089"/>
    <w:rsid w:val="004130BD"/>
    <w:rsid w:val="00413DFC"/>
    <w:rsid w:val="0041402E"/>
    <w:rsid w:val="00414DDA"/>
    <w:rsid w:val="0041506F"/>
    <w:rsid w:val="00415BAF"/>
    <w:rsid w:val="00415D0B"/>
    <w:rsid w:val="00415F27"/>
    <w:rsid w:val="00416A59"/>
    <w:rsid w:val="00416D8E"/>
    <w:rsid w:val="00417CA8"/>
    <w:rsid w:val="00420140"/>
    <w:rsid w:val="0042021B"/>
    <w:rsid w:val="004202BA"/>
    <w:rsid w:val="0042080B"/>
    <w:rsid w:val="00421408"/>
    <w:rsid w:val="0042190C"/>
    <w:rsid w:val="00421E20"/>
    <w:rsid w:val="00422721"/>
    <w:rsid w:val="004230DE"/>
    <w:rsid w:val="00423B4A"/>
    <w:rsid w:val="004246E7"/>
    <w:rsid w:val="00425359"/>
    <w:rsid w:val="00425856"/>
    <w:rsid w:val="00426BA6"/>
    <w:rsid w:val="00427410"/>
    <w:rsid w:val="00427990"/>
    <w:rsid w:val="00427A6C"/>
    <w:rsid w:val="004307A2"/>
    <w:rsid w:val="004309E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9EA"/>
    <w:rsid w:val="00454CC0"/>
    <w:rsid w:val="0045540E"/>
    <w:rsid w:val="00455AB5"/>
    <w:rsid w:val="00455CBE"/>
    <w:rsid w:val="00455EB7"/>
    <w:rsid w:val="00455FD5"/>
    <w:rsid w:val="004569E9"/>
    <w:rsid w:val="00457B6F"/>
    <w:rsid w:val="00457CC6"/>
    <w:rsid w:val="004602E1"/>
    <w:rsid w:val="0046036D"/>
    <w:rsid w:val="00460E8A"/>
    <w:rsid w:val="004617D7"/>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4C"/>
    <w:rsid w:val="00467518"/>
    <w:rsid w:val="00470EE4"/>
    <w:rsid w:val="00471425"/>
    <w:rsid w:val="00471443"/>
    <w:rsid w:val="00472103"/>
    <w:rsid w:val="004728ED"/>
    <w:rsid w:val="004737D0"/>
    <w:rsid w:val="0047385F"/>
    <w:rsid w:val="00474F4B"/>
    <w:rsid w:val="00475ACE"/>
    <w:rsid w:val="00476C51"/>
    <w:rsid w:val="004773FC"/>
    <w:rsid w:val="00480328"/>
    <w:rsid w:val="004804EA"/>
    <w:rsid w:val="0048110E"/>
    <w:rsid w:val="00482163"/>
    <w:rsid w:val="00482AA9"/>
    <w:rsid w:val="004834FC"/>
    <w:rsid w:val="00483B15"/>
    <w:rsid w:val="00483FB9"/>
    <w:rsid w:val="00486C44"/>
    <w:rsid w:val="004875F1"/>
    <w:rsid w:val="004903FB"/>
    <w:rsid w:val="00491176"/>
    <w:rsid w:val="004919E4"/>
    <w:rsid w:val="00491F90"/>
    <w:rsid w:val="0049237B"/>
    <w:rsid w:val="00492C93"/>
    <w:rsid w:val="00492E29"/>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269E"/>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D067A"/>
    <w:rsid w:val="004D133F"/>
    <w:rsid w:val="004D31CA"/>
    <w:rsid w:val="004D3268"/>
    <w:rsid w:val="004D374E"/>
    <w:rsid w:val="004D38D3"/>
    <w:rsid w:val="004D39AE"/>
    <w:rsid w:val="004D6DCA"/>
    <w:rsid w:val="004D715C"/>
    <w:rsid w:val="004D7205"/>
    <w:rsid w:val="004E0194"/>
    <w:rsid w:val="004E06BA"/>
    <w:rsid w:val="004E1325"/>
    <w:rsid w:val="004E1905"/>
    <w:rsid w:val="004E1E6B"/>
    <w:rsid w:val="004E2308"/>
    <w:rsid w:val="004E2404"/>
    <w:rsid w:val="004E2628"/>
    <w:rsid w:val="004E2A2E"/>
    <w:rsid w:val="004E3BF3"/>
    <w:rsid w:val="004E4437"/>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274"/>
    <w:rsid w:val="004F45F2"/>
    <w:rsid w:val="004F563A"/>
    <w:rsid w:val="004F56C3"/>
    <w:rsid w:val="004F5DF9"/>
    <w:rsid w:val="004F6042"/>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4BA4"/>
    <w:rsid w:val="005076BB"/>
    <w:rsid w:val="005077D1"/>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CDF"/>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3750"/>
    <w:rsid w:val="005338DF"/>
    <w:rsid w:val="0053498D"/>
    <w:rsid w:val="00534B33"/>
    <w:rsid w:val="005356C1"/>
    <w:rsid w:val="00535A68"/>
    <w:rsid w:val="00535D7A"/>
    <w:rsid w:val="005364C7"/>
    <w:rsid w:val="00536923"/>
    <w:rsid w:val="00536ECF"/>
    <w:rsid w:val="0054016D"/>
    <w:rsid w:val="005402E7"/>
    <w:rsid w:val="0054077F"/>
    <w:rsid w:val="00540A4E"/>
    <w:rsid w:val="00541DB9"/>
    <w:rsid w:val="005434D7"/>
    <w:rsid w:val="005437B8"/>
    <w:rsid w:val="0054384E"/>
    <w:rsid w:val="00544C09"/>
    <w:rsid w:val="00545B8E"/>
    <w:rsid w:val="00547069"/>
    <w:rsid w:val="00551CE8"/>
    <w:rsid w:val="00551F75"/>
    <w:rsid w:val="005520B4"/>
    <w:rsid w:val="00552879"/>
    <w:rsid w:val="005539FC"/>
    <w:rsid w:val="00554F4E"/>
    <w:rsid w:val="00555496"/>
    <w:rsid w:val="005555D6"/>
    <w:rsid w:val="00556D01"/>
    <w:rsid w:val="00557405"/>
    <w:rsid w:val="00557B3A"/>
    <w:rsid w:val="00560149"/>
    <w:rsid w:val="0056038A"/>
    <w:rsid w:val="005607FE"/>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DD6"/>
    <w:rsid w:val="0057249A"/>
    <w:rsid w:val="00572663"/>
    <w:rsid w:val="00573BD8"/>
    <w:rsid w:val="00575AAA"/>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549E"/>
    <w:rsid w:val="005954DF"/>
    <w:rsid w:val="005955EC"/>
    <w:rsid w:val="005957DD"/>
    <w:rsid w:val="00595DA6"/>
    <w:rsid w:val="00596C72"/>
    <w:rsid w:val="005976A5"/>
    <w:rsid w:val="00597898"/>
    <w:rsid w:val="00597AC2"/>
    <w:rsid w:val="00597B98"/>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EE"/>
    <w:rsid w:val="005B1C59"/>
    <w:rsid w:val="005B20BB"/>
    <w:rsid w:val="005B3094"/>
    <w:rsid w:val="005B41F1"/>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4776"/>
    <w:rsid w:val="005D5B63"/>
    <w:rsid w:val="005D6447"/>
    <w:rsid w:val="005D71B0"/>
    <w:rsid w:val="005E08E2"/>
    <w:rsid w:val="005E1321"/>
    <w:rsid w:val="005E162E"/>
    <w:rsid w:val="005E1666"/>
    <w:rsid w:val="005E1C1D"/>
    <w:rsid w:val="005E2DD4"/>
    <w:rsid w:val="005E37A0"/>
    <w:rsid w:val="005E47F7"/>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6A1"/>
    <w:rsid w:val="00612ECF"/>
    <w:rsid w:val="00613538"/>
    <w:rsid w:val="006135AD"/>
    <w:rsid w:val="0061387E"/>
    <w:rsid w:val="00613B56"/>
    <w:rsid w:val="00614AA6"/>
    <w:rsid w:val="00614B9F"/>
    <w:rsid w:val="00615222"/>
    <w:rsid w:val="00615A36"/>
    <w:rsid w:val="00616835"/>
    <w:rsid w:val="006171A9"/>
    <w:rsid w:val="00617518"/>
    <w:rsid w:val="0062051A"/>
    <w:rsid w:val="00620648"/>
    <w:rsid w:val="006207E8"/>
    <w:rsid w:val="00620C94"/>
    <w:rsid w:val="006210D6"/>
    <w:rsid w:val="006217A6"/>
    <w:rsid w:val="006219D6"/>
    <w:rsid w:val="00622B52"/>
    <w:rsid w:val="00623436"/>
    <w:rsid w:val="00623498"/>
    <w:rsid w:val="006236D8"/>
    <w:rsid w:val="006243BF"/>
    <w:rsid w:val="00625595"/>
    <w:rsid w:val="00625D3B"/>
    <w:rsid w:val="006260A4"/>
    <w:rsid w:val="00626502"/>
    <w:rsid w:val="00626903"/>
    <w:rsid w:val="00626D51"/>
    <w:rsid w:val="0062767A"/>
    <w:rsid w:val="00627C2F"/>
    <w:rsid w:val="00627F57"/>
    <w:rsid w:val="00630464"/>
    <w:rsid w:val="00631549"/>
    <w:rsid w:val="0063246D"/>
    <w:rsid w:val="0063257C"/>
    <w:rsid w:val="006327DE"/>
    <w:rsid w:val="00634E98"/>
    <w:rsid w:val="00635B69"/>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62F"/>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D34"/>
    <w:rsid w:val="00693033"/>
    <w:rsid w:val="00693321"/>
    <w:rsid w:val="00693A8E"/>
    <w:rsid w:val="00694893"/>
    <w:rsid w:val="00694DD9"/>
    <w:rsid w:val="00695097"/>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A7D7A"/>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3EC5"/>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9D6"/>
    <w:rsid w:val="00703295"/>
    <w:rsid w:val="0070372D"/>
    <w:rsid w:val="0070415D"/>
    <w:rsid w:val="00704462"/>
    <w:rsid w:val="007049A5"/>
    <w:rsid w:val="007055DF"/>
    <w:rsid w:val="00706C56"/>
    <w:rsid w:val="00707396"/>
    <w:rsid w:val="0070762A"/>
    <w:rsid w:val="00707F9F"/>
    <w:rsid w:val="00710C7E"/>
    <w:rsid w:val="00710F3D"/>
    <w:rsid w:val="0071215E"/>
    <w:rsid w:val="00713A16"/>
    <w:rsid w:val="00714034"/>
    <w:rsid w:val="007145B4"/>
    <w:rsid w:val="00714A09"/>
    <w:rsid w:val="00715114"/>
    <w:rsid w:val="0071557D"/>
    <w:rsid w:val="007164C4"/>
    <w:rsid w:val="007166B3"/>
    <w:rsid w:val="00716ABD"/>
    <w:rsid w:val="00720342"/>
    <w:rsid w:val="00720EA6"/>
    <w:rsid w:val="007214E3"/>
    <w:rsid w:val="00722D13"/>
    <w:rsid w:val="00722EB6"/>
    <w:rsid w:val="00723B4F"/>
    <w:rsid w:val="007242A3"/>
    <w:rsid w:val="0072570A"/>
    <w:rsid w:val="0072717B"/>
    <w:rsid w:val="007303C7"/>
    <w:rsid w:val="00730973"/>
    <w:rsid w:val="00730D94"/>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207E"/>
    <w:rsid w:val="007435AB"/>
    <w:rsid w:val="00744F18"/>
    <w:rsid w:val="00746073"/>
    <w:rsid w:val="00747316"/>
    <w:rsid w:val="00747434"/>
    <w:rsid w:val="0074783D"/>
    <w:rsid w:val="00747CCD"/>
    <w:rsid w:val="00747D2C"/>
    <w:rsid w:val="00750255"/>
    <w:rsid w:val="0075066A"/>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868"/>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4BE0"/>
    <w:rsid w:val="007953B9"/>
    <w:rsid w:val="00795853"/>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039"/>
    <w:rsid w:val="007B63C3"/>
    <w:rsid w:val="007B63FB"/>
    <w:rsid w:val="007B668E"/>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4696"/>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582"/>
    <w:rsid w:val="007F6AB0"/>
    <w:rsid w:val="007F77AD"/>
    <w:rsid w:val="00800A85"/>
    <w:rsid w:val="0080257D"/>
    <w:rsid w:val="008025AE"/>
    <w:rsid w:val="00802670"/>
    <w:rsid w:val="00803615"/>
    <w:rsid w:val="0080375F"/>
    <w:rsid w:val="00803805"/>
    <w:rsid w:val="00803812"/>
    <w:rsid w:val="00803EA8"/>
    <w:rsid w:val="00803F6B"/>
    <w:rsid w:val="008040EC"/>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792"/>
    <w:rsid w:val="00815F59"/>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A02"/>
    <w:rsid w:val="00836387"/>
    <w:rsid w:val="00836BB4"/>
    <w:rsid w:val="00836E21"/>
    <w:rsid w:val="008372F5"/>
    <w:rsid w:val="00837428"/>
    <w:rsid w:val="0083796E"/>
    <w:rsid w:val="00840BF1"/>
    <w:rsid w:val="008414B4"/>
    <w:rsid w:val="00841859"/>
    <w:rsid w:val="008425A8"/>
    <w:rsid w:val="008429CF"/>
    <w:rsid w:val="0084405B"/>
    <w:rsid w:val="008443C4"/>
    <w:rsid w:val="008446E2"/>
    <w:rsid w:val="00844CEC"/>
    <w:rsid w:val="00844E0E"/>
    <w:rsid w:val="00845630"/>
    <w:rsid w:val="00845896"/>
    <w:rsid w:val="00845B40"/>
    <w:rsid w:val="008466CC"/>
    <w:rsid w:val="0084708B"/>
    <w:rsid w:val="00847E19"/>
    <w:rsid w:val="00850CD3"/>
    <w:rsid w:val="0085112C"/>
    <w:rsid w:val="0085183E"/>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036"/>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4360"/>
    <w:rsid w:val="00884ADD"/>
    <w:rsid w:val="00885CDD"/>
    <w:rsid w:val="008862EF"/>
    <w:rsid w:val="008874C6"/>
    <w:rsid w:val="00887874"/>
    <w:rsid w:val="00887E41"/>
    <w:rsid w:val="0089054E"/>
    <w:rsid w:val="008907FD"/>
    <w:rsid w:val="008920B9"/>
    <w:rsid w:val="00892887"/>
    <w:rsid w:val="00892D75"/>
    <w:rsid w:val="00893BB7"/>
    <w:rsid w:val="008941DB"/>
    <w:rsid w:val="008944F8"/>
    <w:rsid w:val="00895940"/>
    <w:rsid w:val="00895C7B"/>
    <w:rsid w:val="00895E31"/>
    <w:rsid w:val="0089695D"/>
    <w:rsid w:val="0089712D"/>
    <w:rsid w:val="0089733D"/>
    <w:rsid w:val="008A07A8"/>
    <w:rsid w:val="008A0E9B"/>
    <w:rsid w:val="008A0F8E"/>
    <w:rsid w:val="008A16EA"/>
    <w:rsid w:val="008A19CD"/>
    <w:rsid w:val="008A2862"/>
    <w:rsid w:val="008A2C5D"/>
    <w:rsid w:val="008A2E6C"/>
    <w:rsid w:val="008A2F60"/>
    <w:rsid w:val="008A3DF9"/>
    <w:rsid w:val="008A5209"/>
    <w:rsid w:val="008A547E"/>
    <w:rsid w:val="008A5B1F"/>
    <w:rsid w:val="008A5DDC"/>
    <w:rsid w:val="008A5FC8"/>
    <w:rsid w:val="008A7254"/>
    <w:rsid w:val="008B0B9F"/>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C14"/>
    <w:rsid w:val="008D76C3"/>
    <w:rsid w:val="008D7A55"/>
    <w:rsid w:val="008E0BE2"/>
    <w:rsid w:val="008E0CD1"/>
    <w:rsid w:val="008E1CB2"/>
    <w:rsid w:val="008E31A9"/>
    <w:rsid w:val="008E4F95"/>
    <w:rsid w:val="008E5366"/>
    <w:rsid w:val="008E7CD7"/>
    <w:rsid w:val="008F1A30"/>
    <w:rsid w:val="008F1C6E"/>
    <w:rsid w:val="008F1FC1"/>
    <w:rsid w:val="008F2238"/>
    <w:rsid w:val="008F2691"/>
    <w:rsid w:val="008F2E3D"/>
    <w:rsid w:val="008F35DC"/>
    <w:rsid w:val="008F4D52"/>
    <w:rsid w:val="008F4E41"/>
    <w:rsid w:val="008F5276"/>
    <w:rsid w:val="008F6222"/>
    <w:rsid w:val="008F665E"/>
    <w:rsid w:val="008F6C9A"/>
    <w:rsid w:val="008F7A00"/>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30F94"/>
    <w:rsid w:val="00931141"/>
    <w:rsid w:val="009316EE"/>
    <w:rsid w:val="0093195E"/>
    <w:rsid w:val="00931C86"/>
    <w:rsid w:val="00932289"/>
    <w:rsid w:val="00932771"/>
    <w:rsid w:val="00932A03"/>
    <w:rsid w:val="00935224"/>
    <w:rsid w:val="00935665"/>
    <w:rsid w:val="00935B30"/>
    <w:rsid w:val="00936A4E"/>
    <w:rsid w:val="00936E77"/>
    <w:rsid w:val="009370ED"/>
    <w:rsid w:val="00937965"/>
    <w:rsid w:val="0094038F"/>
    <w:rsid w:val="0094067C"/>
    <w:rsid w:val="00940AFE"/>
    <w:rsid w:val="00940C55"/>
    <w:rsid w:val="00941580"/>
    <w:rsid w:val="00943006"/>
    <w:rsid w:val="00944E0C"/>
    <w:rsid w:val="00945998"/>
    <w:rsid w:val="00945CE8"/>
    <w:rsid w:val="00946C48"/>
    <w:rsid w:val="00946D8B"/>
    <w:rsid w:val="00946DD8"/>
    <w:rsid w:val="00946EFF"/>
    <w:rsid w:val="00946F6E"/>
    <w:rsid w:val="009474C2"/>
    <w:rsid w:val="00947A98"/>
    <w:rsid w:val="0095083A"/>
    <w:rsid w:val="00950D81"/>
    <w:rsid w:val="009520F9"/>
    <w:rsid w:val="00952A05"/>
    <w:rsid w:val="00953F58"/>
    <w:rsid w:val="009543EB"/>
    <w:rsid w:val="00954978"/>
    <w:rsid w:val="00954B1B"/>
    <w:rsid w:val="00956A1C"/>
    <w:rsid w:val="00957C86"/>
    <w:rsid w:val="0096019A"/>
    <w:rsid w:val="00960F15"/>
    <w:rsid w:val="00961A98"/>
    <w:rsid w:val="009620E6"/>
    <w:rsid w:val="009623AB"/>
    <w:rsid w:val="009631C3"/>
    <w:rsid w:val="00963456"/>
    <w:rsid w:val="0096378F"/>
    <w:rsid w:val="00964131"/>
    <w:rsid w:val="00964206"/>
    <w:rsid w:val="00965380"/>
    <w:rsid w:val="00965871"/>
    <w:rsid w:val="00965E26"/>
    <w:rsid w:val="009663C6"/>
    <w:rsid w:val="0096643C"/>
    <w:rsid w:val="00967ED7"/>
    <w:rsid w:val="00970A6B"/>
    <w:rsid w:val="00970BBC"/>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FE7"/>
    <w:rsid w:val="00986029"/>
    <w:rsid w:val="009861AC"/>
    <w:rsid w:val="0099079E"/>
    <w:rsid w:val="00990EA4"/>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9F8"/>
    <w:rsid w:val="00A06074"/>
    <w:rsid w:val="00A064AE"/>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17F08"/>
    <w:rsid w:val="00A203CB"/>
    <w:rsid w:val="00A215A8"/>
    <w:rsid w:val="00A22790"/>
    <w:rsid w:val="00A22822"/>
    <w:rsid w:val="00A2334F"/>
    <w:rsid w:val="00A2351C"/>
    <w:rsid w:val="00A23838"/>
    <w:rsid w:val="00A23944"/>
    <w:rsid w:val="00A25996"/>
    <w:rsid w:val="00A25FA0"/>
    <w:rsid w:val="00A2678B"/>
    <w:rsid w:val="00A30464"/>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3CEA"/>
    <w:rsid w:val="00A54E22"/>
    <w:rsid w:val="00A55140"/>
    <w:rsid w:val="00A562CA"/>
    <w:rsid w:val="00A56787"/>
    <w:rsid w:val="00A5694E"/>
    <w:rsid w:val="00A571AE"/>
    <w:rsid w:val="00A571FE"/>
    <w:rsid w:val="00A575B4"/>
    <w:rsid w:val="00A5796A"/>
    <w:rsid w:val="00A57DDC"/>
    <w:rsid w:val="00A60300"/>
    <w:rsid w:val="00A60395"/>
    <w:rsid w:val="00A6083F"/>
    <w:rsid w:val="00A60929"/>
    <w:rsid w:val="00A61063"/>
    <w:rsid w:val="00A61836"/>
    <w:rsid w:val="00A61B26"/>
    <w:rsid w:val="00A61D1D"/>
    <w:rsid w:val="00A61E4E"/>
    <w:rsid w:val="00A622F0"/>
    <w:rsid w:val="00A6287E"/>
    <w:rsid w:val="00A63507"/>
    <w:rsid w:val="00A64A3F"/>
    <w:rsid w:val="00A64DC9"/>
    <w:rsid w:val="00A65280"/>
    <w:rsid w:val="00A65624"/>
    <w:rsid w:val="00A6710A"/>
    <w:rsid w:val="00A67354"/>
    <w:rsid w:val="00A675BB"/>
    <w:rsid w:val="00A7059C"/>
    <w:rsid w:val="00A71593"/>
    <w:rsid w:val="00A71EFB"/>
    <w:rsid w:val="00A7246E"/>
    <w:rsid w:val="00A72644"/>
    <w:rsid w:val="00A72B79"/>
    <w:rsid w:val="00A73268"/>
    <w:rsid w:val="00A73BD7"/>
    <w:rsid w:val="00A742C7"/>
    <w:rsid w:val="00A743AB"/>
    <w:rsid w:val="00A7453E"/>
    <w:rsid w:val="00A753C0"/>
    <w:rsid w:val="00A75510"/>
    <w:rsid w:val="00A77212"/>
    <w:rsid w:val="00A77C2C"/>
    <w:rsid w:val="00A80062"/>
    <w:rsid w:val="00A8095B"/>
    <w:rsid w:val="00A80F27"/>
    <w:rsid w:val="00A82146"/>
    <w:rsid w:val="00A82683"/>
    <w:rsid w:val="00A82B55"/>
    <w:rsid w:val="00A82C68"/>
    <w:rsid w:val="00A856EB"/>
    <w:rsid w:val="00A85C91"/>
    <w:rsid w:val="00A875E3"/>
    <w:rsid w:val="00A87694"/>
    <w:rsid w:val="00A9022E"/>
    <w:rsid w:val="00A902D4"/>
    <w:rsid w:val="00A9079C"/>
    <w:rsid w:val="00A90C0D"/>
    <w:rsid w:val="00A90FFB"/>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57C6"/>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C00D2"/>
    <w:rsid w:val="00AC1661"/>
    <w:rsid w:val="00AC29D1"/>
    <w:rsid w:val="00AC2BEF"/>
    <w:rsid w:val="00AC2F08"/>
    <w:rsid w:val="00AC35B2"/>
    <w:rsid w:val="00AC4F34"/>
    <w:rsid w:val="00AC50BC"/>
    <w:rsid w:val="00AC5E28"/>
    <w:rsid w:val="00AC6104"/>
    <w:rsid w:val="00AC6EC2"/>
    <w:rsid w:val="00AC6FC6"/>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99"/>
    <w:rsid w:val="00AE3505"/>
    <w:rsid w:val="00AE3756"/>
    <w:rsid w:val="00AE3A4B"/>
    <w:rsid w:val="00AE3A63"/>
    <w:rsid w:val="00AE4572"/>
    <w:rsid w:val="00AE4755"/>
    <w:rsid w:val="00AE53FF"/>
    <w:rsid w:val="00AE5416"/>
    <w:rsid w:val="00AE5435"/>
    <w:rsid w:val="00AE5C4E"/>
    <w:rsid w:val="00AE645C"/>
    <w:rsid w:val="00AE749F"/>
    <w:rsid w:val="00AE7DED"/>
    <w:rsid w:val="00AF2255"/>
    <w:rsid w:val="00AF2918"/>
    <w:rsid w:val="00AF3ABE"/>
    <w:rsid w:val="00AF5615"/>
    <w:rsid w:val="00AF6079"/>
    <w:rsid w:val="00AF6286"/>
    <w:rsid w:val="00AF6959"/>
    <w:rsid w:val="00AF7096"/>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FC6"/>
    <w:rsid w:val="00B20164"/>
    <w:rsid w:val="00B202C7"/>
    <w:rsid w:val="00B2101D"/>
    <w:rsid w:val="00B210D6"/>
    <w:rsid w:val="00B21628"/>
    <w:rsid w:val="00B23939"/>
    <w:rsid w:val="00B23F81"/>
    <w:rsid w:val="00B23F8B"/>
    <w:rsid w:val="00B24204"/>
    <w:rsid w:val="00B24EB1"/>
    <w:rsid w:val="00B259B3"/>
    <w:rsid w:val="00B25B73"/>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00C"/>
    <w:rsid w:val="00B7367C"/>
    <w:rsid w:val="00B75204"/>
    <w:rsid w:val="00B7615E"/>
    <w:rsid w:val="00B76B02"/>
    <w:rsid w:val="00B76B5C"/>
    <w:rsid w:val="00B76DB6"/>
    <w:rsid w:val="00B76EA0"/>
    <w:rsid w:val="00B775B0"/>
    <w:rsid w:val="00B77761"/>
    <w:rsid w:val="00B77DBF"/>
    <w:rsid w:val="00B80212"/>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3224"/>
    <w:rsid w:val="00BA4295"/>
    <w:rsid w:val="00BA456F"/>
    <w:rsid w:val="00BA493D"/>
    <w:rsid w:val="00BA5352"/>
    <w:rsid w:val="00BA5B58"/>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0654"/>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C76"/>
    <w:rsid w:val="00BD7FD7"/>
    <w:rsid w:val="00BE0315"/>
    <w:rsid w:val="00BE0534"/>
    <w:rsid w:val="00BE05F0"/>
    <w:rsid w:val="00BE08D5"/>
    <w:rsid w:val="00BE091A"/>
    <w:rsid w:val="00BE0D73"/>
    <w:rsid w:val="00BE1772"/>
    <w:rsid w:val="00BE1DEB"/>
    <w:rsid w:val="00BE44F2"/>
    <w:rsid w:val="00BE77F0"/>
    <w:rsid w:val="00BF0A46"/>
    <w:rsid w:val="00BF0E8E"/>
    <w:rsid w:val="00BF17C6"/>
    <w:rsid w:val="00BF1A7F"/>
    <w:rsid w:val="00BF3E91"/>
    <w:rsid w:val="00BF5324"/>
    <w:rsid w:val="00BF561D"/>
    <w:rsid w:val="00BF5652"/>
    <w:rsid w:val="00BF577F"/>
    <w:rsid w:val="00BF5A3F"/>
    <w:rsid w:val="00BF70EF"/>
    <w:rsid w:val="00BF7266"/>
    <w:rsid w:val="00BF7734"/>
    <w:rsid w:val="00BF7AF2"/>
    <w:rsid w:val="00C00474"/>
    <w:rsid w:val="00C00F37"/>
    <w:rsid w:val="00C0247E"/>
    <w:rsid w:val="00C029AF"/>
    <w:rsid w:val="00C02A99"/>
    <w:rsid w:val="00C03F48"/>
    <w:rsid w:val="00C03F51"/>
    <w:rsid w:val="00C0422A"/>
    <w:rsid w:val="00C05C5B"/>
    <w:rsid w:val="00C05DDE"/>
    <w:rsid w:val="00C0648F"/>
    <w:rsid w:val="00C06812"/>
    <w:rsid w:val="00C10CC7"/>
    <w:rsid w:val="00C10CD1"/>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3AD6"/>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5F75"/>
    <w:rsid w:val="00C60425"/>
    <w:rsid w:val="00C60C2D"/>
    <w:rsid w:val="00C6162E"/>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3DE"/>
    <w:rsid w:val="00C73861"/>
    <w:rsid w:val="00C7432C"/>
    <w:rsid w:val="00C75173"/>
    <w:rsid w:val="00C75791"/>
    <w:rsid w:val="00C75F30"/>
    <w:rsid w:val="00C76304"/>
    <w:rsid w:val="00C76427"/>
    <w:rsid w:val="00C76488"/>
    <w:rsid w:val="00C769B0"/>
    <w:rsid w:val="00C7762E"/>
    <w:rsid w:val="00C77AEC"/>
    <w:rsid w:val="00C77F90"/>
    <w:rsid w:val="00C80554"/>
    <w:rsid w:val="00C807A2"/>
    <w:rsid w:val="00C84084"/>
    <w:rsid w:val="00C84712"/>
    <w:rsid w:val="00C8471E"/>
    <w:rsid w:val="00C84955"/>
    <w:rsid w:val="00C84A39"/>
    <w:rsid w:val="00C8504F"/>
    <w:rsid w:val="00C85FED"/>
    <w:rsid w:val="00C86467"/>
    <w:rsid w:val="00C87199"/>
    <w:rsid w:val="00C912FD"/>
    <w:rsid w:val="00C91A3F"/>
    <w:rsid w:val="00C92316"/>
    <w:rsid w:val="00C92547"/>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19A4"/>
    <w:rsid w:val="00CB21E2"/>
    <w:rsid w:val="00CB3201"/>
    <w:rsid w:val="00CB3415"/>
    <w:rsid w:val="00CB4329"/>
    <w:rsid w:val="00CB4E57"/>
    <w:rsid w:val="00CB6290"/>
    <w:rsid w:val="00CB6785"/>
    <w:rsid w:val="00CB6C78"/>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C7D49"/>
    <w:rsid w:val="00CD0040"/>
    <w:rsid w:val="00CD0EF3"/>
    <w:rsid w:val="00CD109D"/>
    <w:rsid w:val="00CD1E9D"/>
    <w:rsid w:val="00CD243C"/>
    <w:rsid w:val="00CD2D54"/>
    <w:rsid w:val="00CD4041"/>
    <w:rsid w:val="00CD461B"/>
    <w:rsid w:val="00CD4B0C"/>
    <w:rsid w:val="00CD5288"/>
    <w:rsid w:val="00CD57BE"/>
    <w:rsid w:val="00CD6624"/>
    <w:rsid w:val="00CD66E6"/>
    <w:rsid w:val="00CD6ABB"/>
    <w:rsid w:val="00CD7754"/>
    <w:rsid w:val="00CE158F"/>
    <w:rsid w:val="00CE1872"/>
    <w:rsid w:val="00CE1983"/>
    <w:rsid w:val="00CE2661"/>
    <w:rsid w:val="00CE2909"/>
    <w:rsid w:val="00CE350A"/>
    <w:rsid w:val="00CE3D5D"/>
    <w:rsid w:val="00CE417B"/>
    <w:rsid w:val="00CE5352"/>
    <w:rsid w:val="00CE53E5"/>
    <w:rsid w:val="00CE5813"/>
    <w:rsid w:val="00CE5CF2"/>
    <w:rsid w:val="00CE6713"/>
    <w:rsid w:val="00CE67C3"/>
    <w:rsid w:val="00CE71E9"/>
    <w:rsid w:val="00CE7B1F"/>
    <w:rsid w:val="00CE7F9D"/>
    <w:rsid w:val="00CF0DEC"/>
    <w:rsid w:val="00CF126F"/>
    <w:rsid w:val="00CF1CF1"/>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1CFE"/>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4448"/>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2B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6F3F"/>
    <w:rsid w:val="00D37A37"/>
    <w:rsid w:val="00D40132"/>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288E"/>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149E"/>
    <w:rsid w:val="00D81A00"/>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3295"/>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744C"/>
    <w:rsid w:val="00DC795E"/>
    <w:rsid w:val="00DD0482"/>
    <w:rsid w:val="00DD0533"/>
    <w:rsid w:val="00DD099C"/>
    <w:rsid w:val="00DD1537"/>
    <w:rsid w:val="00DD3174"/>
    <w:rsid w:val="00DD369A"/>
    <w:rsid w:val="00DD3A14"/>
    <w:rsid w:val="00DD46E9"/>
    <w:rsid w:val="00DD4EF1"/>
    <w:rsid w:val="00DD740A"/>
    <w:rsid w:val="00DD77DD"/>
    <w:rsid w:val="00DD7F26"/>
    <w:rsid w:val="00DE0175"/>
    <w:rsid w:val="00DE0D00"/>
    <w:rsid w:val="00DE0D18"/>
    <w:rsid w:val="00DE1208"/>
    <w:rsid w:val="00DE16CD"/>
    <w:rsid w:val="00DE2803"/>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368"/>
    <w:rsid w:val="00E1050F"/>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50772"/>
    <w:rsid w:val="00E50D89"/>
    <w:rsid w:val="00E5156E"/>
    <w:rsid w:val="00E528F9"/>
    <w:rsid w:val="00E53522"/>
    <w:rsid w:val="00E545FA"/>
    <w:rsid w:val="00E546E8"/>
    <w:rsid w:val="00E55854"/>
    <w:rsid w:val="00E56707"/>
    <w:rsid w:val="00E56ACD"/>
    <w:rsid w:val="00E57279"/>
    <w:rsid w:val="00E57739"/>
    <w:rsid w:val="00E60CA2"/>
    <w:rsid w:val="00E61C3A"/>
    <w:rsid w:val="00E628AD"/>
    <w:rsid w:val="00E62908"/>
    <w:rsid w:val="00E64339"/>
    <w:rsid w:val="00E6434E"/>
    <w:rsid w:val="00E656C5"/>
    <w:rsid w:val="00E66B76"/>
    <w:rsid w:val="00E67669"/>
    <w:rsid w:val="00E677BD"/>
    <w:rsid w:val="00E67AE7"/>
    <w:rsid w:val="00E708BC"/>
    <w:rsid w:val="00E70C34"/>
    <w:rsid w:val="00E70C44"/>
    <w:rsid w:val="00E72B6E"/>
    <w:rsid w:val="00E74B6D"/>
    <w:rsid w:val="00E74BE2"/>
    <w:rsid w:val="00E75976"/>
    <w:rsid w:val="00E75E5C"/>
    <w:rsid w:val="00E775E3"/>
    <w:rsid w:val="00E80693"/>
    <w:rsid w:val="00E81829"/>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8BA"/>
    <w:rsid w:val="00E9292A"/>
    <w:rsid w:val="00E94687"/>
    <w:rsid w:val="00E95DD9"/>
    <w:rsid w:val="00E9647F"/>
    <w:rsid w:val="00E967EA"/>
    <w:rsid w:val="00E96CB9"/>
    <w:rsid w:val="00E9721B"/>
    <w:rsid w:val="00E97299"/>
    <w:rsid w:val="00EA053B"/>
    <w:rsid w:val="00EA1521"/>
    <w:rsid w:val="00EA19E9"/>
    <w:rsid w:val="00EA2418"/>
    <w:rsid w:val="00EA2443"/>
    <w:rsid w:val="00EA2468"/>
    <w:rsid w:val="00EA2775"/>
    <w:rsid w:val="00EA369D"/>
    <w:rsid w:val="00EA3B6D"/>
    <w:rsid w:val="00EA3EF5"/>
    <w:rsid w:val="00EA411E"/>
    <w:rsid w:val="00EA4C4D"/>
    <w:rsid w:val="00EA539E"/>
    <w:rsid w:val="00EA641F"/>
    <w:rsid w:val="00EA670C"/>
    <w:rsid w:val="00EA6A5A"/>
    <w:rsid w:val="00EA714D"/>
    <w:rsid w:val="00EB19E0"/>
    <w:rsid w:val="00EB1C21"/>
    <w:rsid w:val="00EB249C"/>
    <w:rsid w:val="00EB3B36"/>
    <w:rsid w:val="00EB42A7"/>
    <w:rsid w:val="00EB4C0C"/>
    <w:rsid w:val="00EB5649"/>
    <w:rsid w:val="00EB5754"/>
    <w:rsid w:val="00EB5A80"/>
    <w:rsid w:val="00EB7543"/>
    <w:rsid w:val="00EB780D"/>
    <w:rsid w:val="00EB7FBE"/>
    <w:rsid w:val="00EC07DD"/>
    <w:rsid w:val="00EC093F"/>
    <w:rsid w:val="00EC0D7C"/>
    <w:rsid w:val="00EC1115"/>
    <w:rsid w:val="00EC11A8"/>
    <w:rsid w:val="00EC1398"/>
    <w:rsid w:val="00EC2131"/>
    <w:rsid w:val="00EC2591"/>
    <w:rsid w:val="00EC2F2F"/>
    <w:rsid w:val="00EC3652"/>
    <w:rsid w:val="00EC3D03"/>
    <w:rsid w:val="00EC4915"/>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3C47"/>
    <w:rsid w:val="00EE4A0C"/>
    <w:rsid w:val="00EE627B"/>
    <w:rsid w:val="00EE6E91"/>
    <w:rsid w:val="00EE7A5E"/>
    <w:rsid w:val="00EF0DE4"/>
    <w:rsid w:val="00EF16CA"/>
    <w:rsid w:val="00EF1C9B"/>
    <w:rsid w:val="00EF26BD"/>
    <w:rsid w:val="00EF2B66"/>
    <w:rsid w:val="00EF5D36"/>
    <w:rsid w:val="00EF5F34"/>
    <w:rsid w:val="00EF66FC"/>
    <w:rsid w:val="00EF6B68"/>
    <w:rsid w:val="00EF72D1"/>
    <w:rsid w:val="00EF7753"/>
    <w:rsid w:val="00EF7936"/>
    <w:rsid w:val="00F0088C"/>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32DC"/>
    <w:rsid w:val="00F13644"/>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BBA"/>
    <w:rsid w:val="00F53C9E"/>
    <w:rsid w:val="00F54824"/>
    <w:rsid w:val="00F54D09"/>
    <w:rsid w:val="00F55486"/>
    <w:rsid w:val="00F55B14"/>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9005C"/>
    <w:rsid w:val="00F904AE"/>
    <w:rsid w:val="00F90826"/>
    <w:rsid w:val="00F91B2C"/>
    <w:rsid w:val="00F91CBA"/>
    <w:rsid w:val="00F91DF2"/>
    <w:rsid w:val="00F92513"/>
    <w:rsid w:val="00F925C6"/>
    <w:rsid w:val="00F92F98"/>
    <w:rsid w:val="00F93AEB"/>
    <w:rsid w:val="00F9506A"/>
    <w:rsid w:val="00F95B03"/>
    <w:rsid w:val="00F96026"/>
    <w:rsid w:val="00F961BD"/>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22B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F1B0B"/>
    <w:rsid w:val="00FF2B42"/>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7775493">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51600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086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662445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6283711">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8851483">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5520201">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142240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79714302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egao@iffarroupilha.edu.b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gov.br/compras/pt-br"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5.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954F144-8E1A-4FCE-8D16-845F46246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953</TotalTime>
  <Pages>20</Pages>
  <Words>7499</Words>
  <Characters>40496</Characters>
  <Application>Microsoft Office Word</Application>
  <DocSecurity>0</DocSecurity>
  <Lines>337</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47900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Leonardo Dorneles</cp:lastModifiedBy>
  <cp:revision>107</cp:revision>
  <cp:lastPrinted>2019-10-10T16:52:00Z</cp:lastPrinted>
  <dcterms:created xsi:type="dcterms:W3CDTF">2024-01-26T14:36:00Z</dcterms:created>
  <dcterms:modified xsi:type="dcterms:W3CDTF">2024-03-01T19:47:00Z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